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应县</w:t>
      </w:r>
      <w:r>
        <w:rPr>
          <w:rFonts w:hint="eastAsia" w:ascii="方正小标宋简体" w:hAnsi="方正小标宋简体" w:eastAsia="方正小标宋简体" w:cs="方正小标宋简体"/>
          <w:sz w:val="44"/>
          <w:szCs w:val="44"/>
        </w:rPr>
        <w:t>退役军人事务局行政执法服务指南</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一、事项名称及适用范围</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本指南适用于办理侵犯退役军人法定权利的行政处罚事项，具体包括以下四个事项：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（一）对不履行军人优待义务的处罚；</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（二）对不履行烈士遗属优待义务的处罚；</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（三）对不履行安置义务单位的处罚；</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（四）对冒领、骗取烈士褒扬金、抚恤金、优待金、补助金及骗取医药费行为的处罚。</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二、办理依据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（一）《军人抚恤优待条例》（2004年8月国务院、中央军委令第413号，2019年3月修订）第四十八条；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（二）《烈士褒扬条例》（2011年7月国务院令第601号,2019年3月修订）第三十五条；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（三）《退役士兵安置条例》（2011年10月国务院、中央军委令第608号）第五十条；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军人抚恤优待条例》（2004年8月国务院、中央军委令第413号，2019年3月修订）第四十九条；《烈士褒扬条例》（2011年7月，国务院令601号,2019年3月修订）第三十六条；《山东省军人抚恤优待办法》（2016年7月，山东省政府令第299号）第三十八条；《山东省人民政府关于机构改革涉及省政府规章规定的行政机关职责调整问题的决定》（鲁政发〔2019〕5号）。</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三、承办机构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应县</w:t>
      </w:r>
      <w:r>
        <w:rPr>
          <w:rFonts w:hint="eastAsia" w:ascii="仿宋" w:hAnsi="仿宋" w:eastAsia="仿宋" w:cs="仿宋"/>
          <w:sz w:val="32"/>
          <w:szCs w:val="32"/>
        </w:rPr>
        <w:t>退役军人事务局</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四、处罚标准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责令限期履行，拒不履行的进行处罚。</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五、办理条件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相关法律、法规、规章及有关文件规定的办理行政处罚的具体条件。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六、办理期限</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应当自立案之日起六十日内作出行政处罚决定，案情复杂，可适当延长，原则上不超过三十日，案情特别复杂的除外。</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七、救济渠道</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事人收到《行政处罚决定书》后，可在收到后六十日内向作出行政处罚决定的同级人民政府或上一级退役军人主管部门申请行政复议；也可在收到《行政处罚决定书》后三个月内向被告所在地人民法院提起行政诉讼。</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bookmarkStart w:id="0" w:name="_GoBack"/>
      <w:r>
        <w:rPr>
          <w:rFonts w:hint="eastAsia" w:ascii="黑体" w:hAnsi="黑体" w:eastAsia="黑体" w:cs="黑体"/>
          <w:b w:val="0"/>
          <w:bCs w:val="0"/>
          <w:sz w:val="32"/>
          <w:szCs w:val="32"/>
        </w:rPr>
        <w:t>八、办公电话、地址和时间</w:t>
      </w:r>
    </w:p>
    <w:bookmarkEnd w:id="0"/>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办公电话：0</w:t>
      </w:r>
      <w:r>
        <w:rPr>
          <w:rFonts w:hint="eastAsia" w:ascii="仿宋" w:hAnsi="仿宋" w:eastAsia="仿宋" w:cs="仿宋"/>
          <w:sz w:val="32"/>
          <w:szCs w:val="32"/>
          <w:lang w:val="en-US" w:eastAsia="zh-CN"/>
        </w:rPr>
        <w:t>349</w:t>
      </w:r>
      <w:r>
        <w:rPr>
          <w:rFonts w:hint="eastAsia" w:ascii="仿宋" w:hAnsi="仿宋" w:eastAsia="仿宋" w:cs="仿宋"/>
          <w:sz w:val="32"/>
          <w:szCs w:val="32"/>
        </w:rPr>
        <w:t>-</w:t>
      </w:r>
      <w:r>
        <w:rPr>
          <w:rFonts w:hint="eastAsia" w:ascii="仿宋" w:hAnsi="仿宋" w:eastAsia="仿宋" w:cs="仿宋"/>
          <w:sz w:val="32"/>
          <w:szCs w:val="32"/>
          <w:lang w:val="en-US" w:eastAsia="zh-CN"/>
        </w:rPr>
        <w:t>5626064</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办公地址：</w:t>
      </w:r>
      <w:r>
        <w:rPr>
          <w:rFonts w:hint="eastAsia" w:ascii="仿宋" w:hAnsi="仿宋" w:eastAsia="仿宋" w:cs="仿宋"/>
          <w:sz w:val="32"/>
          <w:szCs w:val="32"/>
          <w:lang w:val="en-US" w:eastAsia="zh-CN"/>
        </w:rPr>
        <w:t>应县三环路金城镇政府对面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办公时间：工作日上午8:</w:t>
      </w:r>
      <w:r>
        <w:rPr>
          <w:rFonts w:hint="eastAsia" w:ascii="仿宋" w:hAnsi="仿宋" w:eastAsia="仿宋" w:cs="仿宋"/>
          <w:sz w:val="32"/>
          <w:szCs w:val="32"/>
          <w:lang w:val="en-US" w:eastAsia="zh-CN"/>
        </w:rPr>
        <w:t>3</w:t>
      </w:r>
      <w:r>
        <w:rPr>
          <w:rFonts w:hint="eastAsia" w:ascii="仿宋" w:hAnsi="仿宋" w:eastAsia="仿宋" w:cs="仿宋"/>
          <w:sz w:val="32"/>
          <w:szCs w:val="32"/>
        </w:rPr>
        <w:t>0-12:00，下午14:</w:t>
      </w:r>
      <w:r>
        <w:rPr>
          <w:rFonts w:hint="eastAsia" w:ascii="仿宋" w:hAnsi="仿宋" w:eastAsia="仿宋" w:cs="仿宋"/>
          <w:sz w:val="32"/>
          <w:szCs w:val="32"/>
          <w:lang w:val="en-US" w:eastAsia="zh-CN"/>
        </w:rPr>
        <w:t>3</w:t>
      </w:r>
      <w:r>
        <w:rPr>
          <w:rFonts w:hint="eastAsia" w:ascii="仿宋" w:hAnsi="仿宋" w:eastAsia="仿宋" w:cs="仿宋"/>
          <w:sz w:val="32"/>
          <w:szCs w:val="32"/>
        </w:rPr>
        <w:t>0-1</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 w:hAnsi="仿宋" w:eastAsia="仿宋" w:cs="仿宋"/>
          <w:sz w:val="32"/>
          <w:szCs w:val="32"/>
          <w:lang w:val="en-US" w:eastAsia="zh-CN"/>
        </w:rPr>
        <w:t>0</w:t>
      </w:r>
      <w:r>
        <w:rPr>
          <w:rFonts w:hint="eastAsia" w:ascii="仿宋" w:hAnsi="仿宋" w:eastAsia="仿宋" w:cs="仿宋"/>
          <w:sz w:val="32"/>
          <w:szCs w:val="32"/>
        </w:rPr>
        <w:t>0</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九、咨询途径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电话咨询：</w:t>
      </w:r>
      <w:r>
        <w:rPr>
          <w:rFonts w:hint="eastAsia" w:ascii="仿宋" w:hAnsi="仿宋" w:eastAsia="仿宋" w:cs="仿宋"/>
          <w:sz w:val="32"/>
          <w:szCs w:val="32"/>
        </w:rPr>
        <w:t>0</w:t>
      </w:r>
      <w:r>
        <w:rPr>
          <w:rFonts w:hint="eastAsia" w:ascii="仿宋" w:hAnsi="仿宋" w:eastAsia="仿宋" w:cs="仿宋"/>
          <w:sz w:val="32"/>
          <w:szCs w:val="32"/>
          <w:lang w:val="en-US" w:eastAsia="zh-CN"/>
        </w:rPr>
        <w:t>349</w:t>
      </w:r>
      <w:r>
        <w:rPr>
          <w:rFonts w:hint="eastAsia" w:ascii="仿宋" w:hAnsi="仿宋" w:eastAsia="仿宋" w:cs="仿宋"/>
          <w:sz w:val="32"/>
          <w:szCs w:val="32"/>
        </w:rPr>
        <w:t>-</w:t>
      </w:r>
      <w:r>
        <w:rPr>
          <w:rFonts w:hint="eastAsia" w:ascii="仿宋" w:hAnsi="仿宋" w:eastAsia="仿宋" w:cs="仿宋"/>
          <w:sz w:val="32"/>
          <w:szCs w:val="32"/>
          <w:lang w:val="en-US" w:eastAsia="zh-CN"/>
        </w:rPr>
        <w:t>5626064</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lZTM4MmI0ZDYyNzYzNTZlZjAwNWEyNWEzYzZhYjAifQ=="/>
  </w:docVars>
  <w:rsids>
    <w:rsidRoot w:val="08A41B3B"/>
    <w:rsid w:val="08A41B3B"/>
    <w:rsid w:val="56813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735</Words>
  <Characters>824</Characters>
  <Lines>0</Lines>
  <Paragraphs>0</Paragraphs>
  <TotalTime>2</TotalTime>
  <ScaleCrop>false</ScaleCrop>
  <LinksUpToDate>false</LinksUpToDate>
  <CharactersWithSpaces>976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2022-11-19T01:47:00Z</dcterms:created>
  <dc:creator>无知无畏</dc:creator>
  <cp:lastModifiedBy>无知无畏</cp:lastModifiedBy>
  <dcterms:modified xsi:type="dcterms:W3CDTF">2022-11-19T01:53:10Z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570D8FF6A9FD40969A1D935878076F11</vt:lpwstr>
  </property>
</Properties>
</file>