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3062CCF">
      <w:pPr>
        <w:keepNext w:val="0"/>
        <w:keepLines w:val="0"/>
        <w:pageBreakBefore w:val="0"/>
        <w:widowControl w:val="0"/>
        <w:kinsoku/>
        <w:wordWrap/>
        <w:overflowPunct/>
        <w:topLinePunct w:val="0"/>
        <w:autoSpaceDE/>
        <w:autoSpaceDN/>
        <w:bidi w:val="0"/>
        <w:adjustRightInd/>
        <w:snapToGrid/>
        <w:spacing w:line="640" w:lineRule="exact"/>
        <w:jc w:val="center"/>
        <w:textAlignment w:val="auto"/>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lang w:eastAsia="zh-CN"/>
        </w:rPr>
        <w:t>应县</w:t>
      </w:r>
      <w:r>
        <w:rPr>
          <w:rFonts w:hint="eastAsia" w:ascii="方正小标宋简体" w:hAnsi="方正小标宋简体" w:eastAsia="方正小标宋简体" w:cs="方正小标宋简体"/>
          <w:sz w:val="44"/>
          <w:szCs w:val="44"/>
        </w:rPr>
        <w:t>教育局行政执法事项服务指南</w:t>
      </w:r>
    </w:p>
    <w:p w14:paraId="67C1F086">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jc w:val="center"/>
        <w:rPr>
          <w:rFonts w:hint="eastAsia" w:ascii="宋体" w:hAnsi="宋体" w:eastAsia="宋体" w:cs="宋体"/>
          <w:sz w:val="24"/>
          <w:szCs w:val="24"/>
        </w:rPr>
      </w:pPr>
      <w:r>
        <w:rPr>
          <w:rFonts w:hint="eastAsia" w:ascii="宋体" w:hAnsi="宋体" w:eastAsia="宋体" w:cs="宋体"/>
          <w:i w:val="0"/>
          <w:iCs w:val="0"/>
          <w:caps w:val="0"/>
          <w:color w:val="333333"/>
          <w:spacing w:val="0"/>
          <w:sz w:val="24"/>
          <w:szCs w:val="24"/>
          <w:shd w:val="clear" w:fill="FFFFFF"/>
        </w:rPr>
        <w:t>　　  </w:t>
      </w:r>
    </w:p>
    <w:p w14:paraId="030910A1">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jc w:val="left"/>
        <w:rPr>
          <w:rFonts w:hint="eastAsia" w:ascii="宋体" w:hAnsi="宋体" w:eastAsia="宋体" w:cs="宋体"/>
          <w:sz w:val="24"/>
          <w:szCs w:val="24"/>
        </w:rPr>
      </w:pPr>
      <w:r>
        <w:rPr>
          <w:rFonts w:hint="eastAsia" w:ascii="宋体" w:hAnsi="宋体" w:eastAsia="宋体" w:cs="宋体"/>
          <w:i w:val="0"/>
          <w:iCs w:val="0"/>
          <w:caps w:val="0"/>
          <w:color w:val="333333"/>
          <w:spacing w:val="0"/>
          <w:sz w:val="24"/>
          <w:szCs w:val="24"/>
          <w:shd w:val="clear" w:fill="FFFFFF"/>
        </w:rPr>
        <w:t>　　</w:t>
      </w:r>
      <w:r>
        <w:rPr>
          <w:rFonts w:hint="eastAsia" w:ascii="宋体" w:hAnsi="宋体" w:eastAsia="宋体" w:cs="宋体"/>
          <w:i w:val="0"/>
          <w:iCs w:val="0"/>
          <w:caps w:val="0"/>
          <w:color w:val="333333"/>
          <w:spacing w:val="0"/>
          <w:sz w:val="24"/>
          <w:szCs w:val="24"/>
          <w:shd w:val="clear" w:fill="FFFFFF"/>
          <w:lang w:val="en-US"/>
        </w:rPr>
        <w:t> </w:t>
      </w:r>
      <w:r>
        <w:rPr>
          <w:rFonts w:hint="eastAsia" w:ascii="宋体" w:hAnsi="宋体" w:eastAsia="宋体" w:cs="宋体"/>
          <w:i w:val="0"/>
          <w:iCs w:val="0"/>
          <w:caps w:val="0"/>
          <w:color w:val="333333"/>
          <w:spacing w:val="0"/>
          <w:sz w:val="24"/>
          <w:szCs w:val="24"/>
          <w:shd w:val="clear" w:fill="FFFFFF"/>
        </w:rPr>
        <w:t> </w:t>
      </w:r>
    </w:p>
    <w:p w14:paraId="2E42FB7D">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事项名称：</w:t>
      </w:r>
      <w:r>
        <w:rPr>
          <w:rFonts w:hint="eastAsia" w:ascii="仿宋_GB2312" w:hAnsi="仿宋_GB2312" w:eastAsia="仿宋_GB2312" w:cs="仿宋_GB2312"/>
          <w:sz w:val="24"/>
          <w:szCs w:val="24"/>
          <w:lang w:val="en-US"/>
        </w:rPr>
        <w:t>1.</w:t>
      </w:r>
      <w:r>
        <w:rPr>
          <w:rFonts w:hint="eastAsia" w:ascii="仿宋_GB2312" w:hAnsi="仿宋_GB2312" w:eastAsia="仿宋_GB2312" w:cs="仿宋_GB2312"/>
          <w:sz w:val="24"/>
          <w:szCs w:val="24"/>
        </w:rPr>
        <w:t>对学校管理混乱存在重大安全隐患行为的处罚</w:t>
      </w:r>
    </w:p>
    <w:tbl>
      <w:tblPr>
        <w:tblStyle w:val="4"/>
        <w:tblW w:w="8520" w:type="dxa"/>
        <w:tblInd w:w="0"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auto"/>
        <w:tblLayout w:type="autofit"/>
        <w:tblCellMar>
          <w:top w:w="0" w:type="dxa"/>
          <w:left w:w="0" w:type="dxa"/>
          <w:bottom w:w="0" w:type="dxa"/>
          <w:right w:w="0" w:type="dxa"/>
        </w:tblCellMar>
      </w:tblPr>
      <w:tblGrid>
        <w:gridCol w:w="2411"/>
        <w:gridCol w:w="6109"/>
      </w:tblGrid>
      <w:tr w14:paraId="5DA5894D">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auto"/>
          <w:tblCellMar>
            <w:top w:w="0" w:type="dxa"/>
            <w:left w:w="0" w:type="dxa"/>
            <w:bottom w:w="0" w:type="dxa"/>
            <w:right w:w="0" w:type="dxa"/>
          </w:tblCellMar>
        </w:tblPrEx>
        <w:tc>
          <w:tcPr>
            <w:tcW w:w="2415" w:type="dxa"/>
            <w:tcBorders>
              <w:top w:val="single" w:color="666666" w:sz="6" w:space="0"/>
              <w:left w:val="single" w:color="666666" w:sz="6" w:space="0"/>
              <w:bottom w:val="single" w:color="666666" w:sz="6" w:space="0"/>
              <w:right w:val="single" w:color="666666" w:sz="6" w:space="0"/>
            </w:tcBorders>
            <w:shd w:val="clear" w:color="auto" w:fill="auto"/>
            <w:vAlign w:val="center"/>
          </w:tcPr>
          <w:p w14:paraId="0B26AF38">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事项编码</w:t>
            </w:r>
          </w:p>
        </w:tc>
        <w:tc>
          <w:tcPr>
            <w:tcW w:w="6120" w:type="dxa"/>
            <w:tcBorders>
              <w:top w:val="single" w:color="666666" w:sz="6" w:space="0"/>
              <w:left w:val="single" w:color="666666" w:sz="6" w:space="0"/>
              <w:bottom w:val="single" w:color="666666" w:sz="6" w:space="0"/>
              <w:right w:val="single" w:color="666666" w:sz="6" w:space="0"/>
            </w:tcBorders>
            <w:shd w:val="clear" w:color="auto" w:fill="auto"/>
            <w:vAlign w:val="center"/>
          </w:tcPr>
          <w:p w14:paraId="2D26700B">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 xml:space="preserve">105003000 </w:t>
            </w:r>
          </w:p>
        </w:tc>
      </w:tr>
      <w:tr w14:paraId="4122A5F7">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c>
          <w:tcPr>
            <w:tcW w:w="2415" w:type="dxa"/>
            <w:tcBorders>
              <w:top w:val="single" w:color="666666" w:sz="6" w:space="0"/>
              <w:left w:val="single" w:color="666666" w:sz="6" w:space="0"/>
              <w:bottom w:val="single" w:color="666666" w:sz="6" w:space="0"/>
              <w:right w:val="single" w:color="666666" w:sz="6" w:space="0"/>
            </w:tcBorders>
            <w:shd w:val="clear" w:color="auto" w:fill="auto"/>
            <w:vAlign w:val="center"/>
          </w:tcPr>
          <w:p w14:paraId="13D7B9B1">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实施部门</w:t>
            </w:r>
          </w:p>
        </w:tc>
        <w:tc>
          <w:tcPr>
            <w:tcW w:w="6120" w:type="dxa"/>
            <w:tcBorders>
              <w:top w:val="single" w:color="666666" w:sz="6" w:space="0"/>
              <w:left w:val="single" w:color="666666" w:sz="6" w:space="0"/>
              <w:bottom w:val="single" w:color="666666" w:sz="6" w:space="0"/>
              <w:right w:val="single" w:color="666666" w:sz="6" w:space="0"/>
            </w:tcBorders>
            <w:shd w:val="clear" w:color="auto" w:fill="auto"/>
            <w:vAlign w:val="center"/>
          </w:tcPr>
          <w:p w14:paraId="3AF16EC9">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eastAsia="zh-CN"/>
              </w:rPr>
              <w:t>应县</w:t>
            </w:r>
            <w:r>
              <w:rPr>
                <w:rFonts w:hint="eastAsia" w:ascii="仿宋_GB2312" w:hAnsi="仿宋_GB2312" w:eastAsia="仿宋_GB2312" w:cs="仿宋_GB2312"/>
                <w:sz w:val="24"/>
                <w:szCs w:val="24"/>
              </w:rPr>
              <w:t>教育局</w:t>
            </w:r>
          </w:p>
        </w:tc>
      </w:tr>
      <w:tr w14:paraId="2F8F3C4C">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c>
          <w:tcPr>
            <w:tcW w:w="2415" w:type="dxa"/>
            <w:tcBorders>
              <w:top w:val="single" w:color="666666" w:sz="6" w:space="0"/>
              <w:left w:val="single" w:color="666666" w:sz="6" w:space="0"/>
              <w:bottom w:val="single" w:color="666666" w:sz="6" w:space="0"/>
              <w:right w:val="single" w:color="666666" w:sz="6" w:space="0"/>
            </w:tcBorders>
            <w:shd w:val="clear" w:color="auto" w:fill="auto"/>
            <w:vAlign w:val="center"/>
          </w:tcPr>
          <w:p w14:paraId="579BC42C">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事项类别</w:t>
            </w:r>
          </w:p>
        </w:tc>
        <w:tc>
          <w:tcPr>
            <w:tcW w:w="6120" w:type="dxa"/>
            <w:tcBorders>
              <w:top w:val="single" w:color="666666" w:sz="6" w:space="0"/>
              <w:left w:val="single" w:color="666666" w:sz="6" w:space="0"/>
              <w:bottom w:val="single" w:color="666666" w:sz="6" w:space="0"/>
              <w:right w:val="single" w:color="666666" w:sz="6" w:space="0"/>
            </w:tcBorders>
            <w:shd w:val="clear" w:color="auto" w:fill="auto"/>
            <w:vAlign w:val="center"/>
          </w:tcPr>
          <w:p w14:paraId="5D97ADAF">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行政处罚</w:t>
            </w:r>
          </w:p>
        </w:tc>
      </w:tr>
      <w:tr w14:paraId="60A0D61D">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c>
          <w:tcPr>
            <w:tcW w:w="2415" w:type="dxa"/>
            <w:tcBorders>
              <w:top w:val="single" w:color="666666" w:sz="6" w:space="0"/>
              <w:left w:val="single" w:color="666666" w:sz="6" w:space="0"/>
              <w:bottom w:val="single" w:color="666666" w:sz="6" w:space="0"/>
              <w:right w:val="single" w:color="666666" w:sz="6" w:space="0"/>
            </w:tcBorders>
            <w:shd w:val="clear" w:color="auto" w:fill="auto"/>
            <w:vAlign w:val="center"/>
          </w:tcPr>
          <w:p w14:paraId="60173FBF">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适用范围</w:t>
            </w:r>
          </w:p>
        </w:tc>
        <w:tc>
          <w:tcPr>
            <w:tcW w:w="6120" w:type="dxa"/>
            <w:tcBorders>
              <w:top w:val="single" w:color="666666" w:sz="6" w:space="0"/>
              <w:left w:val="single" w:color="666666" w:sz="6" w:space="0"/>
              <w:bottom w:val="single" w:color="666666" w:sz="6" w:space="0"/>
              <w:right w:val="single" w:color="666666" w:sz="6" w:space="0"/>
            </w:tcBorders>
            <w:shd w:val="clear" w:color="auto" w:fill="auto"/>
            <w:vAlign w:val="center"/>
          </w:tcPr>
          <w:p w14:paraId="40C47D6E">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 w:lineRule="atLeast"/>
              <w:ind w:left="0" w:right="0"/>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eastAsia="zh-CN"/>
              </w:rPr>
              <w:t>全县</w:t>
            </w:r>
            <w:r>
              <w:rPr>
                <w:rFonts w:hint="eastAsia" w:ascii="仿宋_GB2312" w:hAnsi="仿宋_GB2312" w:eastAsia="仿宋_GB2312" w:cs="仿宋_GB2312"/>
                <w:sz w:val="24"/>
                <w:szCs w:val="24"/>
              </w:rPr>
              <w:t>各学校</w:t>
            </w:r>
          </w:p>
        </w:tc>
      </w:tr>
      <w:tr w14:paraId="4905144F">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c>
          <w:tcPr>
            <w:tcW w:w="2415" w:type="dxa"/>
            <w:tcBorders>
              <w:top w:val="single" w:color="666666" w:sz="6" w:space="0"/>
              <w:left w:val="single" w:color="666666" w:sz="6" w:space="0"/>
              <w:bottom w:val="single" w:color="666666" w:sz="6" w:space="0"/>
              <w:right w:val="single" w:color="666666" w:sz="6" w:space="0"/>
            </w:tcBorders>
            <w:shd w:val="clear" w:color="auto" w:fill="auto"/>
            <w:vAlign w:val="center"/>
          </w:tcPr>
          <w:p w14:paraId="6175DD50">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 w:lineRule="atLeast"/>
              <w:ind w:left="0" w:right="0"/>
              <w:jc w:val="center"/>
              <w:rPr>
                <w:rFonts w:hint="eastAsia" w:ascii="宋体" w:hAnsi="宋体" w:eastAsia="宋体" w:cs="宋体"/>
                <w:sz w:val="24"/>
                <w:szCs w:val="24"/>
              </w:rPr>
            </w:pPr>
            <w:r>
              <w:rPr>
                <w:rFonts w:hint="eastAsia" w:ascii="宋体" w:hAnsi="宋体" w:eastAsia="宋体" w:cs="宋体"/>
                <w:sz w:val="24"/>
                <w:szCs w:val="24"/>
              </w:rPr>
              <w:t>设立依据 </w:t>
            </w:r>
          </w:p>
        </w:tc>
        <w:tc>
          <w:tcPr>
            <w:tcW w:w="6120" w:type="dxa"/>
            <w:tcBorders>
              <w:top w:val="single" w:color="666666" w:sz="6" w:space="0"/>
              <w:left w:val="single" w:color="666666" w:sz="6" w:space="0"/>
              <w:bottom w:val="single" w:color="666666" w:sz="6" w:space="0"/>
              <w:right w:val="single" w:color="666666" w:sz="6" w:space="0"/>
            </w:tcBorders>
            <w:shd w:val="clear" w:color="auto" w:fill="auto"/>
            <w:vAlign w:val="center"/>
          </w:tcPr>
          <w:p w14:paraId="57487A72">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 w:lineRule="atLeast"/>
              <w:ind w:left="0" w:right="0"/>
              <w:jc w:val="center"/>
              <w:rPr>
                <w:rFonts w:hint="eastAsia" w:ascii="宋体" w:hAnsi="宋体" w:eastAsia="宋体" w:cs="宋体"/>
                <w:sz w:val="24"/>
                <w:szCs w:val="24"/>
              </w:rPr>
            </w:pPr>
            <w:r>
              <w:rPr>
                <w:rFonts w:hint="eastAsia" w:ascii="宋体" w:hAnsi="宋体" w:eastAsia="宋体" w:cs="宋体"/>
                <w:sz w:val="24"/>
                <w:szCs w:val="24"/>
              </w:rPr>
              <w:t>【部门规章】 </w:t>
            </w:r>
          </w:p>
          <w:p w14:paraId="465D2FEF">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 w:lineRule="atLeast"/>
              <w:ind w:left="0" w:right="0"/>
              <w:jc w:val="left"/>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《学生伤害事故处理办法》（</w:t>
            </w:r>
            <w:r>
              <w:rPr>
                <w:rFonts w:hint="eastAsia" w:ascii="仿宋_GB2312" w:hAnsi="仿宋_GB2312" w:eastAsia="仿宋_GB2312" w:cs="仿宋_GB2312"/>
                <w:sz w:val="24"/>
                <w:szCs w:val="24"/>
                <w:lang w:val="en-US"/>
              </w:rPr>
              <w:t>2002</w:t>
            </w:r>
            <w:r>
              <w:rPr>
                <w:rFonts w:hint="eastAsia" w:ascii="仿宋_GB2312" w:hAnsi="仿宋_GB2312" w:eastAsia="仿宋_GB2312" w:cs="仿宋_GB2312"/>
                <w:sz w:val="24"/>
                <w:szCs w:val="24"/>
              </w:rPr>
              <w:t>年教育部令第</w:t>
            </w:r>
            <w:r>
              <w:rPr>
                <w:rFonts w:hint="eastAsia" w:ascii="仿宋_GB2312" w:hAnsi="仿宋_GB2312" w:eastAsia="仿宋_GB2312" w:cs="仿宋_GB2312"/>
                <w:sz w:val="24"/>
                <w:szCs w:val="24"/>
                <w:lang w:val="en-US"/>
              </w:rPr>
              <w:t>12</w:t>
            </w:r>
            <w:r>
              <w:rPr>
                <w:rFonts w:hint="eastAsia" w:ascii="仿宋_GB2312" w:hAnsi="仿宋_GB2312" w:eastAsia="仿宋_GB2312" w:cs="仿宋_GB2312"/>
                <w:sz w:val="24"/>
                <w:szCs w:val="24"/>
              </w:rPr>
              <w:t>号） </w:t>
            </w:r>
          </w:p>
          <w:p w14:paraId="3B0CCE96">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 w:lineRule="atLeast"/>
              <w:ind w:left="0" w:right="0"/>
              <w:jc w:val="left"/>
              <w:rPr>
                <w:rFonts w:hint="eastAsia" w:ascii="宋体" w:hAnsi="宋体" w:eastAsia="宋体" w:cs="宋体"/>
                <w:sz w:val="24"/>
                <w:szCs w:val="24"/>
              </w:rPr>
            </w:pPr>
            <w:r>
              <w:rPr>
                <w:rFonts w:hint="eastAsia" w:ascii="仿宋_GB2312" w:hAnsi="仿宋_GB2312" w:eastAsia="仿宋_GB2312" w:cs="仿宋_GB2312"/>
                <w:sz w:val="24"/>
                <w:szCs w:val="24"/>
              </w:rPr>
              <w:t>第三十三条学校管理混乱，存在重大安全隐患的，主管的教育行政部门或者其他有关部门应当责令其限期整顿；对情节严重或者拒不改正的，应当依据法律法规的有关规定，给予相应的行政处罚。 </w:t>
            </w:r>
          </w:p>
        </w:tc>
      </w:tr>
      <w:tr w14:paraId="1CA235F0">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c>
          <w:tcPr>
            <w:tcW w:w="2415" w:type="dxa"/>
            <w:tcBorders>
              <w:top w:val="single" w:color="666666" w:sz="6" w:space="0"/>
              <w:left w:val="single" w:color="666666" w:sz="6" w:space="0"/>
              <w:bottom w:val="single" w:color="666666" w:sz="6" w:space="0"/>
              <w:right w:val="single" w:color="666666" w:sz="6" w:space="0"/>
            </w:tcBorders>
            <w:shd w:val="clear" w:color="auto" w:fill="auto"/>
            <w:vAlign w:val="center"/>
          </w:tcPr>
          <w:p w14:paraId="2F37F1B9">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 w:lineRule="atLeast"/>
              <w:ind w:left="0" w:right="0"/>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办理条件</w:t>
            </w:r>
          </w:p>
        </w:tc>
        <w:tc>
          <w:tcPr>
            <w:tcW w:w="6120" w:type="dxa"/>
            <w:tcBorders>
              <w:top w:val="single" w:color="666666" w:sz="6" w:space="0"/>
              <w:left w:val="single" w:color="666666" w:sz="6" w:space="0"/>
              <w:bottom w:val="single" w:color="666666" w:sz="6" w:space="0"/>
              <w:right w:val="single" w:color="666666" w:sz="6" w:space="0"/>
            </w:tcBorders>
            <w:shd w:val="clear" w:color="auto" w:fill="auto"/>
            <w:vAlign w:val="center"/>
          </w:tcPr>
          <w:p w14:paraId="610493BC">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 w:lineRule="atLeast"/>
              <w:ind w:left="0" w:right="0"/>
              <w:jc w:val="left"/>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发现违法事实 </w:t>
            </w:r>
          </w:p>
        </w:tc>
      </w:tr>
      <w:tr w14:paraId="38874972">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c>
          <w:tcPr>
            <w:tcW w:w="2415" w:type="dxa"/>
            <w:tcBorders>
              <w:top w:val="single" w:color="666666" w:sz="6" w:space="0"/>
              <w:left w:val="single" w:color="666666" w:sz="6" w:space="0"/>
              <w:bottom w:val="single" w:color="666666" w:sz="6" w:space="0"/>
              <w:right w:val="single" w:color="666666" w:sz="6" w:space="0"/>
            </w:tcBorders>
            <w:shd w:val="clear" w:color="auto" w:fill="auto"/>
            <w:vAlign w:val="center"/>
          </w:tcPr>
          <w:p w14:paraId="46594C57">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 w:lineRule="atLeast"/>
              <w:ind w:left="0" w:right="0"/>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申办材料</w:t>
            </w:r>
          </w:p>
        </w:tc>
        <w:tc>
          <w:tcPr>
            <w:tcW w:w="6120" w:type="dxa"/>
            <w:tcBorders>
              <w:top w:val="single" w:color="666666" w:sz="6" w:space="0"/>
              <w:left w:val="single" w:color="666666" w:sz="6" w:space="0"/>
              <w:bottom w:val="single" w:color="666666" w:sz="6" w:space="0"/>
              <w:right w:val="single" w:color="666666" w:sz="6" w:space="0"/>
            </w:tcBorders>
            <w:shd w:val="clear" w:color="auto" w:fill="auto"/>
            <w:vAlign w:val="center"/>
          </w:tcPr>
          <w:p w14:paraId="5D17646D">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 w:lineRule="atLeast"/>
              <w:ind w:left="0" w:right="0"/>
              <w:jc w:val="left"/>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发现违法事实的材料或举报材料 </w:t>
            </w:r>
          </w:p>
        </w:tc>
      </w:tr>
      <w:tr w14:paraId="44552F05">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c>
          <w:tcPr>
            <w:tcW w:w="2415" w:type="dxa"/>
            <w:tcBorders>
              <w:top w:val="single" w:color="666666" w:sz="6" w:space="0"/>
              <w:left w:val="single" w:color="666666" w:sz="6" w:space="0"/>
              <w:bottom w:val="single" w:color="666666" w:sz="6" w:space="0"/>
              <w:right w:val="single" w:color="666666" w:sz="6" w:space="0"/>
            </w:tcBorders>
            <w:shd w:val="clear" w:color="auto" w:fill="auto"/>
            <w:vAlign w:val="center"/>
          </w:tcPr>
          <w:p w14:paraId="5D90B3A7">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 w:lineRule="atLeast"/>
              <w:ind w:left="0" w:right="0"/>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办理方式</w:t>
            </w:r>
          </w:p>
        </w:tc>
        <w:tc>
          <w:tcPr>
            <w:tcW w:w="6120" w:type="dxa"/>
            <w:tcBorders>
              <w:top w:val="single" w:color="666666" w:sz="6" w:space="0"/>
              <w:left w:val="single" w:color="666666" w:sz="6" w:space="0"/>
              <w:bottom w:val="single" w:color="666666" w:sz="6" w:space="0"/>
              <w:right w:val="single" w:color="666666" w:sz="6" w:space="0"/>
            </w:tcBorders>
            <w:shd w:val="clear" w:color="auto" w:fill="auto"/>
            <w:vAlign w:val="center"/>
          </w:tcPr>
          <w:p w14:paraId="6A2FE0A4">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 w:lineRule="atLeast"/>
              <w:ind w:left="0" w:right="0"/>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现场办理</w:t>
            </w:r>
          </w:p>
        </w:tc>
      </w:tr>
      <w:tr w14:paraId="224BC438">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c>
          <w:tcPr>
            <w:tcW w:w="2415" w:type="dxa"/>
            <w:tcBorders>
              <w:top w:val="single" w:color="666666" w:sz="6" w:space="0"/>
              <w:left w:val="single" w:color="666666" w:sz="6" w:space="0"/>
              <w:bottom w:val="single" w:color="666666" w:sz="6" w:space="0"/>
              <w:right w:val="single" w:color="666666" w:sz="6" w:space="0"/>
            </w:tcBorders>
            <w:shd w:val="clear" w:color="auto" w:fill="auto"/>
            <w:vAlign w:val="center"/>
          </w:tcPr>
          <w:p w14:paraId="413A0C85">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 w:lineRule="atLeast"/>
              <w:ind w:left="0" w:right="0"/>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办理流程</w:t>
            </w:r>
          </w:p>
        </w:tc>
        <w:tc>
          <w:tcPr>
            <w:tcW w:w="6120" w:type="dxa"/>
            <w:tcBorders>
              <w:top w:val="single" w:color="666666" w:sz="6" w:space="0"/>
              <w:left w:val="single" w:color="666666" w:sz="6" w:space="0"/>
              <w:bottom w:val="single" w:color="666666" w:sz="6" w:space="0"/>
              <w:right w:val="single" w:color="666666" w:sz="6" w:space="0"/>
            </w:tcBorders>
            <w:shd w:val="clear" w:color="auto" w:fill="auto"/>
            <w:vAlign w:val="center"/>
          </w:tcPr>
          <w:p w14:paraId="5B3BC7CB">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 w:lineRule="atLeast"/>
              <w:ind w:left="0" w:right="0"/>
              <w:jc w:val="left"/>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rPr>
              <w:t>1.</w:t>
            </w:r>
            <w:r>
              <w:rPr>
                <w:rFonts w:hint="eastAsia" w:ascii="仿宋_GB2312" w:hAnsi="仿宋_GB2312" w:eastAsia="仿宋_GB2312" w:cs="仿宋_GB2312"/>
                <w:sz w:val="24"/>
                <w:szCs w:val="24"/>
              </w:rPr>
              <w:t>立案：发现学校管理混乱，存在重大安全隐患的行为，予以审查，决定是否立案。 </w:t>
            </w:r>
          </w:p>
          <w:p w14:paraId="6B641431">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 w:lineRule="atLeast"/>
              <w:ind w:left="0" w:right="0"/>
              <w:jc w:val="left"/>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rPr>
              <w:t>2.</w:t>
            </w:r>
            <w:r>
              <w:rPr>
                <w:rFonts w:hint="eastAsia" w:ascii="仿宋_GB2312" w:hAnsi="仿宋_GB2312" w:eastAsia="仿宋_GB2312" w:cs="仿宋_GB2312"/>
                <w:sz w:val="24"/>
                <w:szCs w:val="24"/>
              </w:rPr>
              <w:t>调查：教育行政部门对立案的案件，指定专人负责，及时组织调查取证。 </w:t>
            </w:r>
          </w:p>
          <w:p w14:paraId="43720955">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 w:lineRule="atLeast"/>
              <w:ind w:left="0" w:right="0"/>
              <w:jc w:val="left"/>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rPr>
              <w:t>3.</w:t>
            </w:r>
            <w:r>
              <w:rPr>
                <w:rFonts w:hint="eastAsia" w:ascii="仿宋_GB2312" w:hAnsi="仿宋_GB2312" w:eastAsia="仿宋_GB2312" w:cs="仿宋_GB2312"/>
                <w:sz w:val="24"/>
                <w:szCs w:val="24"/>
              </w:rPr>
              <w:t>审查：审查案件调查报告，对案件违法事实、证据进行审查，提出处理意见。 </w:t>
            </w:r>
          </w:p>
          <w:p w14:paraId="1054F020">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 w:lineRule="atLeast"/>
              <w:ind w:left="0" w:right="0"/>
              <w:jc w:val="left"/>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rPr>
              <w:t>4.</w:t>
            </w:r>
            <w:r>
              <w:rPr>
                <w:rFonts w:hint="eastAsia" w:ascii="仿宋_GB2312" w:hAnsi="仿宋_GB2312" w:eastAsia="仿宋_GB2312" w:cs="仿宋_GB2312"/>
                <w:sz w:val="24"/>
                <w:szCs w:val="24"/>
              </w:rPr>
              <w:t>告知：作出行政处罚决定前，应制作《行政处罚告知书》。 </w:t>
            </w:r>
          </w:p>
          <w:p w14:paraId="27E989B8">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 w:lineRule="atLeast"/>
              <w:ind w:left="0" w:right="0"/>
              <w:jc w:val="left"/>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rPr>
              <w:t>5.</w:t>
            </w:r>
            <w:r>
              <w:rPr>
                <w:rFonts w:hint="eastAsia" w:ascii="仿宋_GB2312" w:hAnsi="仿宋_GB2312" w:eastAsia="仿宋_GB2312" w:cs="仿宋_GB2312"/>
                <w:sz w:val="24"/>
                <w:szCs w:val="24"/>
              </w:rPr>
              <w:t>决定：制作行政处罚告知书，载明行政处罚告知、当事人陈述申辩或者听证情况等内容。 </w:t>
            </w:r>
          </w:p>
          <w:p w14:paraId="3BC751DE">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 w:lineRule="atLeast"/>
              <w:ind w:left="0" w:right="0"/>
              <w:jc w:val="left"/>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rPr>
              <w:t>6.</w:t>
            </w:r>
            <w:r>
              <w:rPr>
                <w:rFonts w:hint="eastAsia" w:ascii="仿宋_GB2312" w:hAnsi="仿宋_GB2312" w:eastAsia="仿宋_GB2312" w:cs="仿宋_GB2312"/>
                <w:sz w:val="24"/>
                <w:szCs w:val="24"/>
              </w:rPr>
              <w:t>送达：行政处罚决定书按法律规定的方式送达当事人。 </w:t>
            </w:r>
          </w:p>
          <w:p w14:paraId="4D410A36">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 w:lineRule="atLeast"/>
              <w:ind w:left="0" w:right="0"/>
              <w:jc w:val="left"/>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rPr>
              <w:t>7.</w:t>
            </w:r>
            <w:r>
              <w:rPr>
                <w:rFonts w:hint="eastAsia" w:ascii="仿宋_GB2312" w:hAnsi="仿宋_GB2312" w:eastAsia="仿宋_GB2312" w:cs="仿宋_GB2312"/>
                <w:sz w:val="24"/>
                <w:szCs w:val="24"/>
              </w:rPr>
              <w:t>执行：依照生效的行政处罚决定，给予相应的行政处罚。 </w:t>
            </w:r>
          </w:p>
        </w:tc>
      </w:tr>
      <w:tr w14:paraId="73F6FAC3">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c>
          <w:tcPr>
            <w:tcW w:w="2415" w:type="dxa"/>
            <w:tcBorders>
              <w:top w:val="single" w:color="666666" w:sz="6" w:space="0"/>
              <w:left w:val="single" w:color="666666" w:sz="6" w:space="0"/>
              <w:bottom w:val="single" w:color="666666" w:sz="6" w:space="0"/>
              <w:right w:val="single" w:color="666666" w:sz="6" w:space="0"/>
            </w:tcBorders>
            <w:shd w:val="clear" w:color="auto" w:fill="auto"/>
            <w:vAlign w:val="center"/>
          </w:tcPr>
          <w:p w14:paraId="2714D820">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 w:lineRule="atLeast"/>
              <w:ind w:left="0" w:right="0"/>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办理时限</w:t>
            </w:r>
          </w:p>
        </w:tc>
        <w:tc>
          <w:tcPr>
            <w:tcW w:w="6120" w:type="dxa"/>
            <w:tcBorders>
              <w:top w:val="single" w:color="666666" w:sz="6" w:space="0"/>
              <w:left w:val="single" w:color="666666" w:sz="6" w:space="0"/>
              <w:bottom w:val="single" w:color="666666" w:sz="6" w:space="0"/>
              <w:right w:val="single" w:color="666666" w:sz="6" w:space="0"/>
            </w:tcBorders>
            <w:shd w:val="clear" w:color="auto" w:fill="auto"/>
            <w:vAlign w:val="center"/>
          </w:tcPr>
          <w:p w14:paraId="2247C4B6">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 w:lineRule="atLeast"/>
              <w:ind w:left="0" w:right="0"/>
              <w:jc w:val="left"/>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rPr>
              <w:t> </w:t>
            </w:r>
            <w:r>
              <w:rPr>
                <w:rFonts w:hint="eastAsia" w:ascii="仿宋_GB2312" w:hAnsi="仿宋_GB2312" w:eastAsia="仿宋_GB2312" w:cs="仿宋_GB2312"/>
                <w:sz w:val="24"/>
                <w:szCs w:val="24"/>
              </w:rPr>
              <w:t> </w:t>
            </w:r>
          </w:p>
        </w:tc>
      </w:tr>
      <w:tr w14:paraId="643CE14A">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c>
          <w:tcPr>
            <w:tcW w:w="2415" w:type="dxa"/>
            <w:tcBorders>
              <w:top w:val="single" w:color="666666" w:sz="6" w:space="0"/>
              <w:left w:val="single" w:color="666666" w:sz="6" w:space="0"/>
              <w:bottom w:val="single" w:color="666666" w:sz="6" w:space="0"/>
              <w:right w:val="single" w:color="666666" w:sz="6" w:space="0"/>
            </w:tcBorders>
            <w:shd w:val="clear" w:color="auto" w:fill="auto"/>
            <w:vAlign w:val="center"/>
          </w:tcPr>
          <w:p w14:paraId="11D64138">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 w:lineRule="atLeast"/>
              <w:ind w:left="0" w:right="0"/>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收费依据和标准</w:t>
            </w:r>
          </w:p>
        </w:tc>
        <w:tc>
          <w:tcPr>
            <w:tcW w:w="6120" w:type="dxa"/>
            <w:tcBorders>
              <w:top w:val="single" w:color="666666" w:sz="6" w:space="0"/>
              <w:left w:val="single" w:color="666666" w:sz="6" w:space="0"/>
              <w:bottom w:val="single" w:color="666666" w:sz="6" w:space="0"/>
              <w:right w:val="single" w:color="666666" w:sz="6" w:space="0"/>
            </w:tcBorders>
            <w:shd w:val="clear" w:color="auto" w:fill="auto"/>
            <w:vAlign w:val="center"/>
          </w:tcPr>
          <w:p w14:paraId="4D63FFCA">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 w:lineRule="atLeast"/>
              <w:ind w:left="0" w:right="0"/>
              <w:jc w:val="left"/>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无 </w:t>
            </w:r>
          </w:p>
        </w:tc>
      </w:tr>
      <w:tr w14:paraId="37583563">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c>
          <w:tcPr>
            <w:tcW w:w="2415" w:type="dxa"/>
            <w:tcBorders>
              <w:top w:val="single" w:color="666666" w:sz="6" w:space="0"/>
              <w:left w:val="single" w:color="666666" w:sz="6" w:space="0"/>
              <w:bottom w:val="single" w:color="666666" w:sz="6" w:space="0"/>
              <w:right w:val="single" w:color="666666" w:sz="6" w:space="0"/>
            </w:tcBorders>
            <w:shd w:val="clear" w:color="auto" w:fill="auto"/>
            <w:vAlign w:val="center"/>
          </w:tcPr>
          <w:p w14:paraId="4B24C2D7">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 w:lineRule="atLeast"/>
              <w:ind w:left="0" w:right="0"/>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结果送达</w:t>
            </w:r>
          </w:p>
        </w:tc>
        <w:tc>
          <w:tcPr>
            <w:tcW w:w="6120" w:type="dxa"/>
            <w:tcBorders>
              <w:top w:val="single" w:color="666666" w:sz="6" w:space="0"/>
              <w:left w:val="single" w:color="666666" w:sz="6" w:space="0"/>
              <w:bottom w:val="single" w:color="666666" w:sz="6" w:space="0"/>
              <w:right w:val="single" w:color="666666" w:sz="6" w:space="0"/>
            </w:tcBorders>
            <w:shd w:val="clear" w:color="auto" w:fill="auto"/>
            <w:vAlign w:val="center"/>
          </w:tcPr>
          <w:p w14:paraId="2F8A3C14">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 w:lineRule="atLeast"/>
              <w:ind w:left="0" w:right="0"/>
              <w:jc w:val="left"/>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按法律规定的方式送达当事人。 </w:t>
            </w:r>
          </w:p>
        </w:tc>
      </w:tr>
      <w:tr w14:paraId="39C31A2E">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c>
          <w:tcPr>
            <w:tcW w:w="2415" w:type="dxa"/>
            <w:tcBorders>
              <w:top w:val="single" w:color="666666" w:sz="6" w:space="0"/>
              <w:left w:val="single" w:color="666666" w:sz="6" w:space="0"/>
              <w:bottom w:val="single" w:color="666666" w:sz="6" w:space="0"/>
              <w:right w:val="single" w:color="666666" w:sz="6" w:space="0"/>
            </w:tcBorders>
            <w:shd w:val="clear" w:color="auto" w:fill="auto"/>
            <w:vAlign w:val="center"/>
          </w:tcPr>
          <w:p w14:paraId="4B21B42A">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 w:lineRule="atLeast"/>
              <w:ind w:left="0" w:right="0"/>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行政救济途径与方式</w:t>
            </w:r>
          </w:p>
        </w:tc>
        <w:tc>
          <w:tcPr>
            <w:tcW w:w="6120" w:type="dxa"/>
            <w:tcBorders>
              <w:top w:val="single" w:color="666666" w:sz="6" w:space="0"/>
              <w:left w:val="single" w:color="666666" w:sz="6" w:space="0"/>
              <w:bottom w:val="single" w:color="666666" w:sz="6" w:space="0"/>
              <w:right w:val="single" w:color="666666" w:sz="6" w:space="0"/>
            </w:tcBorders>
            <w:shd w:val="clear" w:color="auto" w:fill="auto"/>
            <w:vAlign w:val="center"/>
          </w:tcPr>
          <w:p w14:paraId="5EC55248">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 w:lineRule="atLeast"/>
              <w:ind w:left="0" w:right="0"/>
              <w:jc w:val="left"/>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rPr>
              <w:t>1</w:t>
            </w:r>
            <w:r>
              <w:rPr>
                <w:rFonts w:hint="eastAsia" w:ascii="仿宋_GB2312" w:hAnsi="仿宋_GB2312" w:eastAsia="仿宋_GB2312" w:cs="仿宋_GB2312"/>
                <w:sz w:val="24"/>
                <w:szCs w:val="24"/>
                <w:lang w:val="en-US" w:eastAsia="zh-CN"/>
              </w:rPr>
              <w:t>.</w:t>
            </w:r>
            <w:r>
              <w:rPr>
                <w:rFonts w:hint="eastAsia" w:ascii="仿宋_GB2312" w:hAnsi="仿宋_GB2312" w:eastAsia="仿宋_GB2312" w:cs="仿宋_GB2312"/>
                <w:sz w:val="24"/>
                <w:szCs w:val="24"/>
              </w:rPr>
              <w:t>行政相对人依法向</w:t>
            </w:r>
            <w:r>
              <w:rPr>
                <w:rFonts w:hint="eastAsia" w:ascii="仿宋_GB2312" w:hAnsi="仿宋_GB2312" w:eastAsia="仿宋_GB2312" w:cs="仿宋_GB2312"/>
                <w:sz w:val="24"/>
                <w:szCs w:val="24"/>
                <w:lang w:eastAsia="zh-CN"/>
              </w:rPr>
              <w:t>应县</w:t>
            </w:r>
            <w:r>
              <w:rPr>
                <w:rFonts w:hint="eastAsia" w:ascii="仿宋_GB2312" w:hAnsi="仿宋_GB2312" w:eastAsia="仿宋_GB2312" w:cs="仿宋_GB2312"/>
                <w:sz w:val="24"/>
                <w:szCs w:val="24"/>
              </w:rPr>
              <w:t>教育局进行陈述和申辩、申请进行听证。</w:t>
            </w:r>
            <w:r>
              <w:rPr>
                <w:rFonts w:hint="eastAsia" w:ascii="仿宋_GB2312" w:hAnsi="仿宋_GB2312" w:eastAsia="仿宋_GB2312" w:cs="仿宋_GB2312"/>
                <w:sz w:val="24"/>
                <w:szCs w:val="24"/>
                <w:lang w:val="en-US"/>
              </w:rPr>
              <w:t>2</w:t>
            </w:r>
            <w:r>
              <w:rPr>
                <w:rFonts w:hint="eastAsia" w:ascii="仿宋_GB2312" w:hAnsi="仿宋_GB2312" w:eastAsia="仿宋_GB2312" w:cs="仿宋_GB2312"/>
                <w:sz w:val="24"/>
                <w:szCs w:val="24"/>
                <w:lang w:val="en-US" w:eastAsia="zh-CN"/>
              </w:rPr>
              <w:t>。</w:t>
            </w:r>
            <w:r>
              <w:rPr>
                <w:rFonts w:hint="eastAsia" w:ascii="仿宋_GB2312" w:hAnsi="仿宋_GB2312" w:eastAsia="仿宋_GB2312" w:cs="仿宋_GB2312"/>
                <w:sz w:val="24"/>
                <w:szCs w:val="24"/>
              </w:rPr>
              <w:t>依法向</w:t>
            </w:r>
            <w:r>
              <w:rPr>
                <w:rFonts w:hint="eastAsia" w:ascii="仿宋_GB2312" w:hAnsi="仿宋_GB2312" w:eastAsia="仿宋_GB2312" w:cs="仿宋_GB2312"/>
                <w:sz w:val="24"/>
                <w:szCs w:val="24"/>
                <w:lang w:eastAsia="zh-CN"/>
              </w:rPr>
              <w:t>朔州市</w:t>
            </w:r>
            <w:r>
              <w:rPr>
                <w:rFonts w:hint="eastAsia" w:ascii="仿宋_GB2312" w:hAnsi="仿宋_GB2312" w:eastAsia="仿宋_GB2312" w:cs="仿宋_GB2312"/>
                <w:sz w:val="24"/>
                <w:szCs w:val="24"/>
              </w:rPr>
              <w:t>教育</w:t>
            </w:r>
            <w:r>
              <w:rPr>
                <w:rFonts w:hint="eastAsia" w:ascii="仿宋_GB2312" w:hAnsi="仿宋_GB2312" w:eastAsia="仿宋_GB2312" w:cs="仿宋_GB2312"/>
                <w:sz w:val="24"/>
                <w:szCs w:val="24"/>
                <w:lang w:eastAsia="zh-CN"/>
              </w:rPr>
              <w:t>局</w:t>
            </w:r>
            <w:r>
              <w:rPr>
                <w:rFonts w:hint="eastAsia" w:ascii="仿宋_GB2312" w:hAnsi="仿宋_GB2312" w:eastAsia="仿宋_GB2312" w:cs="仿宋_GB2312"/>
                <w:sz w:val="24"/>
                <w:szCs w:val="24"/>
              </w:rPr>
              <w:t>或</w:t>
            </w:r>
            <w:r>
              <w:rPr>
                <w:rFonts w:hint="eastAsia" w:ascii="仿宋_GB2312" w:hAnsi="仿宋_GB2312" w:eastAsia="仿宋_GB2312" w:cs="仿宋_GB2312"/>
                <w:sz w:val="24"/>
                <w:szCs w:val="24"/>
                <w:lang w:eastAsia="zh-CN"/>
              </w:rPr>
              <w:t>应县</w:t>
            </w:r>
            <w:r>
              <w:rPr>
                <w:rFonts w:hint="eastAsia" w:ascii="仿宋_GB2312" w:hAnsi="仿宋_GB2312" w:eastAsia="仿宋_GB2312" w:cs="仿宋_GB2312"/>
                <w:sz w:val="24"/>
                <w:szCs w:val="24"/>
              </w:rPr>
              <w:t>人民政府提出行政复议。</w:t>
            </w:r>
            <w:r>
              <w:rPr>
                <w:rFonts w:hint="eastAsia" w:ascii="仿宋_GB2312" w:hAnsi="仿宋_GB2312" w:eastAsia="仿宋_GB2312" w:cs="仿宋_GB2312"/>
                <w:sz w:val="24"/>
                <w:szCs w:val="24"/>
                <w:lang w:val="en-US"/>
              </w:rPr>
              <w:t>3</w:t>
            </w:r>
            <w:r>
              <w:rPr>
                <w:rFonts w:hint="eastAsia" w:ascii="仿宋_GB2312" w:hAnsi="仿宋_GB2312" w:eastAsia="仿宋_GB2312" w:cs="仿宋_GB2312"/>
                <w:sz w:val="24"/>
                <w:szCs w:val="24"/>
                <w:lang w:val="en-US" w:eastAsia="zh-CN"/>
              </w:rPr>
              <w:t>.</w:t>
            </w:r>
            <w:r>
              <w:rPr>
                <w:rFonts w:hint="eastAsia" w:ascii="仿宋_GB2312" w:hAnsi="仿宋_GB2312" w:eastAsia="仿宋_GB2312" w:cs="仿宋_GB2312"/>
                <w:sz w:val="24"/>
                <w:szCs w:val="24"/>
              </w:rPr>
              <w:t>依法向有管辖权的所在地人民法院提出行政诉讼。 </w:t>
            </w:r>
          </w:p>
        </w:tc>
      </w:tr>
      <w:tr w14:paraId="4F23DAF0">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c>
          <w:tcPr>
            <w:tcW w:w="2415" w:type="dxa"/>
            <w:tcBorders>
              <w:top w:val="single" w:color="666666" w:sz="6" w:space="0"/>
              <w:left w:val="single" w:color="666666" w:sz="6" w:space="0"/>
              <w:bottom w:val="single" w:color="666666" w:sz="6" w:space="0"/>
              <w:right w:val="single" w:color="666666" w:sz="6" w:space="0"/>
            </w:tcBorders>
            <w:shd w:val="clear" w:color="auto" w:fill="auto"/>
            <w:vAlign w:val="center"/>
          </w:tcPr>
          <w:p w14:paraId="41D87771">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 w:lineRule="atLeast"/>
              <w:ind w:left="0" w:right="0"/>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咨询方式</w:t>
            </w:r>
          </w:p>
        </w:tc>
        <w:tc>
          <w:tcPr>
            <w:tcW w:w="6120" w:type="dxa"/>
            <w:tcBorders>
              <w:top w:val="single" w:color="666666" w:sz="6" w:space="0"/>
              <w:left w:val="single" w:color="666666" w:sz="6" w:space="0"/>
              <w:bottom w:val="single" w:color="666666" w:sz="6" w:space="0"/>
              <w:right w:val="single" w:color="666666" w:sz="6" w:space="0"/>
            </w:tcBorders>
            <w:shd w:val="clear" w:color="auto" w:fill="auto"/>
            <w:vAlign w:val="center"/>
          </w:tcPr>
          <w:p w14:paraId="59764412">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 w:lineRule="atLeast"/>
              <w:ind w:left="0" w:right="0"/>
              <w:jc w:val="center"/>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rPr>
              <w:t>现场咨询或致电</w:t>
            </w:r>
            <w:r>
              <w:rPr>
                <w:rFonts w:hint="eastAsia" w:ascii="仿宋_GB2312" w:hAnsi="仿宋_GB2312" w:eastAsia="仿宋_GB2312" w:cs="仿宋_GB2312"/>
                <w:sz w:val="24"/>
                <w:szCs w:val="24"/>
                <w:lang w:val="en-US"/>
              </w:rPr>
              <w:t>03</w:t>
            </w:r>
            <w:r>
              <w:rPr>
                <w:rFonts w:hint="eastAsia" w:ascii="仿宋_GB2312" w:hAnsi="仿宋_GB2312" w:eastAsia="仿宋_GB2312" w:cs="仿宋_GB2312"/>
                <w:sz w:val="24"/>
                <w:szCs w:val="24"/>
                <w:lang w:val="en-US" w:eastAsia="zh-CN"/>
              </w:rPr>
              <w:t>49</w:t>
            </w:r>
            <w:r>
              <w:rPr>
                <w:rFonts w:hint="eastAsia" w:ascii="仿宋_GB2312" w:hAnsi="仿宋_GB2312" w:eastAsia="仿宋_GB2312" w:cs="仿宋_GB2312"/>
                <w:sz w:val="24"/>
                <w:szCs w:val="24"/>
                <w:lang w:val="en-US"/>
              </w:rPr>
              <w:t>-</w:t>
            </w:r>
            <w:r>
              <w:rPr>
                <w:rFonts w:hint="eastAsia" w:ascii="仿宋_GB2312" w:hAnsi="仿宋_GB2312" w:eastAsia="仿宋_GB2312" w:cs="仿宋_GB2312"/>
                <w:sz w:val="24"/>
                <w:szCs w:val="24"/>
                <w:lang w:val="en-US" w:eastAsia="zh-CN"/>
              </w:rPr>
              <w:t>5022413</w:t>
            </w:r>
          </w:p>
        </w:tc>
      </w:tr>
      <w:tr w14:paraId="147D644C">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c>
          <w:tcPr>
            <w:tcW w:w="2415" w:type="dxa"/>
            <w:tcBorders>
              <w:top w:val="single" w:color="666666" w:sz="6" w:space="0"/>
              <w:left w:val="single" w:color="666666" w:sz="6" w:space="0"/>
              <w:bottom w:val="single" w:color="666666" w:sz="6" w:space="0"/>
              <w:right w:val="single" w:color="666666" w:sz="6" w:space="0"/>
            </w:tcBorders>
            <w:shd w:val="clear" w:color="auto" w:fill="auto"/>
            <w:vAlign w:val="center"/>
          </w:tcPr>
          <w:p w14:paraId="743143EB">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 w:lineRule="atLeast"/>
              <w:ind w:left="0" w:right="0"/>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监督投诉渠道</w:t>
            </w:r>
          </w:p>
        </w:tc>
        <w:tc>
          <w:tcPr>
            <w:tcW w:w="6120" w:type="dxa"/>
            <w:tcBorders>
              <w:top w:val="single" w:color="666666" w:sz="6" w:space="0"/>
              <w:left w:val="single" w:color="666666" w:sz="6" w:space="0"/>
              <w:bottom w:val="single" w:color="666666" w:sz="6" w:space="0"/>
              <w:right w:val="single" w:color="666666" w:sz="6" w:space="0"/>
            </w:tcBorders>
            <w:shd w:val="clear" w:color="auto" w:fill="auto"/>
            <w:vAlign w:val="center"/>
          </w:tcPr>
          <w:p w14:paraId="68878D8E">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 w:lineRule="atLeast"/>
              <w:ind w:left="0" w:right="0"/>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rPr>
              <w:t>03</w:t>
            </w:r>
            <w:r>
              <w:rPr>
                <w:rFonts w:hint="eastAsia" w:ascii="仿宋_GB2312" w:hAnsi="仿宋_GB2312" w:eastAsia="仿宋_GB2312" w:cs="仿宋_GB2312"/>
                <w:sz w:val="24"/>
                <w:szCs w:val="24"/>
                <w:lang w:val="en-US" w:eastAsia="zh-CN"/>
              </w:rPr>
              <w:t>49</w:t>
            </w:r>
            <w:r>
              <w:rPr>
                <w:rFonts w:hint="eastAsia" w:ascii="仿宋_GB2312" w:hAnsi="仿宋_GB2312" w:eastAsia="仿宋_GB2312" w:cs="仿宋_GB2312"/>
                <w:sz w:val="24"/>
                <w:szCs w:val="24"/>
                <w:lang w:val="en-US"/>
              </w:rPr>
              <w:t>-</w:t>
            </w:r>
            <w:r>
              <w:rPr>
                <w:rFonts w:hint="eastAsia" w:ascii="仿宋_GB2312" w:hAnsi="仿宋_GB2312" w:eastAsia="仿宋_GB2312" w:cs="仿宋_GB2312"/>
                <w:sz w:val="24"/>
                <w:szCs w:val="24"/>
                <w:lang w:val="en-US" w:eastAsia="zh-CN"/>
              </w:rPr>
              <w:t>5022413</w:t>
            </w:r>
          </w:p>
        </w:tc>
      </w:tr>
      <w:tr w14:paraId="58E6964F">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c>
          <w:tcPr>
            <w:tcW w:w="2415" w:type="dxa"/>
            <w:tcBorders>
              <w:top w:val="single" w:color="666666" w:sz="6" w:space="0"/>
              <w:left w:val="single" w:color="666666" w:sz="6" w:space="0"/>
              <w:bottom w:val="single" w:color="666666" w:sz="6" w:space="0"/>
              <w:right w:val="single" w:color="666666" w:sz="6" w:space="0"/>
            </w:tcBorders>
            <w:shd w:val="clear" w:color="auto" w:fill="auto"/>
            <w:vAlign w:val="center"/>
          </w:tcPr>
          <w:p w14:paraId="53065A1D">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 w:lineRule="atLeast"/>
              <w:ind w:left="0" w:right="0"/>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办理进程和结果查询</w:t>
            </w:r>
          </w:p>
        </w:tc>
        <w:tc>
          <w:tcPr>
            <w:tcW w:w="6120" w:type="dxa"/>
            <w:tcBorders>
              <w:top w:val="single" w:color="666666" w:sz="6" w:space="0"/>
              <w:left w:val="single" w:color="666666" w:sz="6" w:space="0"/>
              <w:bottom w:val="single" w:color="666666" w:sz="6" w:space="0"/>
              <w:right w:val="single" w:color="666666" w:sz="6" w:space="0"/>
            </w:tcBorders>
            <w:shd w:val="clear" w:color="auto" w:fill="auto"/>
            <w:vAlign w:val="center"/>
          </w:tcPr>
          <w:p w14:paraId="452D48F5">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 w:lineRule="atLeast"/>
              <w:ind w:left="0" w:right="0"/>
              <w:jc w:val="center"/>
              <w:rPr>
                <w:rFonts w:hint="eastAsia" w:ascii="仿宋_GB2312" w:hAnsi="仿宋_GB2312" w:eastAsia="仿宋_GB2312" w:cs="仿宋_GB2312"/>
                <w:sz w:val="24"/>
                <w:szCs w:val="24"/>
                <w:lang w:eastAsia="zh-CN"/>
              </w:rPr>
            </w:pPr>
            <w:r>
              <w:rPr>
                <w:rFonts w:hint="eastAsia" w:ascii="仿宋_GB2312" w:hAnsi="仿宋_GB2312" w:eastAsia="仿宋_GB2312" w:cs="仿宋_GB2312"/>
                <w:sz w:val="24"/>
                <w:szCs w:val="24"/>
              </w:rPr>
              <w:t>现场查询</w:t>
            </w:r>
            <w:r>
              <w:rPr>
                <w:rFonts w:hint="eastAsia" w:ascii="仿宋_GB2312" w:hAnsi="仿宋_GB2312" w:eastAsia="仿宋_GB2312" w:cs="仿宋_GB2312"/>
                <w:sz w:val="24"/>
                <w:szCs w:val="24"/>
                <w:lang w:val="en-US"/>
              </w:rPr>
              <w:t>:</w:t>
            </w:r>
            <w:r>
              <w:rPr>
                <w:rFonts w:hint="eastAsia" w:ascii="仿宋_GB2312" w:hAnsi="仿宋_GB2312" w:eastAsia="仿宋_GB2312" w:cs="仿宋_GB2312"/>
                <w:sz w:val="24"/>
                <w:szCs w:val="24"/>
                <w:lang w:eastAsia="zh-CN"/>
              </w:rPr>
              <w:t>应县</w:t>
            </w:r>
            <w:r>
              <w:rPr>
                <w:rFonts w:hint="eastAsia" w:ascii="仿宋_GB2312" w:hAnsi="仿宋_GB2312" w:eastAsia="仿宋_GB2312" w:cs="仿宋_GB2312"/>
                <w:sz w:val="24"/>
                <w:szCs w:val="24"/>
              </w:rPr>
              <w:t>教育局</w:t>
            </w:r>
            <w:r>
              <w:rPr>
                <w:rFonts w:hint="eastAsia" w:ascii="仿宋_GB2312" w:hAnsi="仿宋_GB2312" w:eastAsia="仿宋_GB2312" w:cs="仿宋_GB2312"/>
                <w:sz w:val="24"/>
                <w:szCs w:val="24"/>
                <w:lang w:eastAsia="zh-CN"/>
              </w:rPr>
              <w:t>思政室</w:t>
            </w:r>
          </w:p>
        </w:tc>
      </w:tr>
    </w:tbl>
    <w:p w14:paraId="1CA20140">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0" w:lineRule="atLeast"/>
        <w:ind w:left="0" w:right="0" w:firstLine="0"/>
        <w:jc w:val="left"/>
        <w:rPr>
          <w:rFonts w:hint="eastAsia" w:ascii="宋体" w:hAnsi="宋体" w:eastAsia="宋体" w:cs="宋体"/>
          <w:i w:val="0"/>
          <w:iCs w:val="0"/>
          <w:caps w:val="0"/>
          <w:color w:val="333333"/>
          <w:spacing w:val="0"/>
          <w:sz w:val="24"/>
          <w:szCs w:val="24"/>
        </w:rPr>
      </w:pPr>
    </w:p>
    <w:p w14:paraId="37900E3E">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 w:lineRule="atLeast"/>
        <w:ind w:left="0" w:right="0"/>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事项名称：</w:t>
      </w:r>
      <w:r>
        <w:rPr>
          <w:rFonts w:hint="eastAsia" w:ascii="仿宋_GB2312" w:hAnsi="仿宋_GB2312" w:eastAsia="仿宋_GB2312" w:cs="仿宋_GB2312"/>
          <w:sz w:val="24"/>
          <w:szCs w:val="24"/>
          <w:lang w:val="en-US"/>
        </w:rPr>
        <w:t>2.</w:t>
      </w:r>
      <w:r>
        <w:rPr>
          <w:rFonts w:hint="eastAsia" w:ascii="仿宋_GB2312" w:hAnsi="仿宋_GB2312" w:eastAsia="仿宋_GB2312" w:cs="仿宋_GB2312"/>
          <w:sz w:val="24"/>
          <w:szCs w:val="24"/>
        </w:rPr>
        <w:t>对未经登记注册擅自招收幼儿行为的处罚</w:t>
      </w:r>
    </w:p>
    <w:tbl>
      <w:tblPr>
        <w:tblStyle w:val="4"/>
        <w:tblW w:w="8520" w:type="dxa"/>
        <w:tblInd w:w="0"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auto"/>
        <w:tblLayout w:type="autofit"/>
        <w:tblCellMar>
          <w:top w:w="0" w:type="dxa"/>
          <w:left w:w="0" w:type="dxa"/>
          <w:bottom w:w="0" w:type="dxa"/>
          <w:right w:w="0" w:type="dxa"/>
        </w:tblCellMar>
      </w:tblPr>
      <w:tblGrid>
        <w:gridCol w:w="2411"/>
        <w:gridCol w:w="6109"/>
      </w:tblGrid>
      <w:tr w14:paraId="77B0EDA4">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auto"/>
          <w:tblCellMar>
            <w:top w:w="0" w:type="dxa"/>
            <w:left w:w="0" w:type="dxa"/>
            <w:bottom w:w="0" w:type="dxa"/>
            <w:right w:w="0" w:type="dxa"/>
          </w:tblCellMar>
        </w:tblPrEx>
        <w:tc>
          <w:tcPr>
            <w:tcW w:w="2415" w:type="dxa"/>
            <w:tcBorders>
              <w:top w:val="single" w:color="666666" w:sz="6" w:space="0"/>
              <w:left w:val="single" w:color="666666" w:sz="6" w:space="0"/>
              <w:bottom w:val="single" w:color="666666" w:sz="6" w:space="0"/>
              <w:right w:val="single" w:color="666666" w:sz="6" w:space="0"/>
            </w:tcBorders>
            <w:shd w:val="clear" w:color="auto" w:fill="auto"/>
            <w:vAlign w:val="center"/>
          </w:tcPr>
          <w:p w14:paraId="211206DA">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 w:lineRule="atLeast"/>
              <w:ind w:left="0" w:right="0"/>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事项编码</w:t>
            </w:r>
          </w:p>
        </w:tc>
        <w:tc>
          <w:tcPr>
            <w:tcW w:w="6120" w:type="dxa"/>
            <w:tcBorders>
              <w:top w:val="single" w:color="666666" w:sz="6" w:space="0"/>
              <w:left w:val="single" w:color="666666" w:sz="6" w:space="0"/>
              <w:bottom w:val="single" w:color="666666" w:sz="6" w:space="0"/>
              <w:right w:val="single" w:color="666666" w:sz="6" w:space="0"/>
            </w:tcBorders>
            <w:shd w:val="clear" w:color="auto" w:fill="auto"/>
            <w:vAlign w:val="center"/>
          </w:tcPr>
          <w:p w14:paraId="55900686">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 w:lineRule="atLeast"/>
              <w:ind w:left="0" w:right="0"/>
              <w:jc w:val="center"/>
              <w:rPr>
                <w:rFonts w:hint="eastAsia" w:ascii="仿宋_GB2312" w:hAnsi="仿宋_GB2312" w:eastAsia="仿宋_GB2312" w:cs="仿宋_GB2312"/>
                <w:sz w:val="24"/>
                <w:szCs w:val="24"/>
              </w:rPr>
            </w:pPr>
          </w:p>
        </w:tc>
      </w:tr>
      <w:tr w14:paraId="6F8E9C48">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c>
          <w:tcPr>
            <w:tcW w:w="2415" w:type="dxa"/>
            <w:tcBorders>
              <w:top w:val="single" w:color="666666" w:sz="6" w:space="0"/>
              <w:left w:val="single" w:color="666666" w:sz="6" w:space="0"/>
              <w:bottom w:val="single" w:color="666666" w:sz="6" w:space="0"/>
              <w:right w:val="single" w:color="666666" w:sz="6" w:space="0"/>
            </w:tcBorders>
            <w:shd w:val="clear" w:color="auto" w:fill="auto"/>
            <w:vAlign w:val="center"/>
          </w:tcPr>
          <w:p w14:paraId="1ABC906B">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 w:lineRule="atLeast"/>
              <w:ind w:left="0" w:right="0"/>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实施部门</w:t>
            </w:r>
          </w:p>
        </w:tc>
        <w:tc>
          <w:tcPr>
            <w:tcW w:w="6120" w:type="dxa"/>
            <w:tcBorders>
              <w:top w:val="single" w:color="666666" w:sz="6" w:space="0"/>
              <w:left w:val="single" w:color="666666" w:sz="6" w:space="0"/>
              <w:bottom w:val="single" w:color="666666" w:sz="6" w:space="0"/>
              <w:right w:val="single" w:color="666666" w:sz="6" w:space="0"/>
            </w:tcBorders>
            <w:shd w:val="clear" w:color="auto" w:fill="auto"/>
            <w:vAlign w:val="center"/>
          </w:tcPr>
          <w:p w14:paraId="56458B23">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 w:lineRule="atLeast"/>
              <w:ind w:left="0" w:right="0"/>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eastAsia="zh-CN"/>
              </w:rPr>
              <w:t>应县</w:t>
            </w:r>
            <w:r>
              <w:rPr>
                <w:rFonts w:hint="eastAsia" w:ascii="仿宋_GB2312" w:hAnsi="仿宋_GB2312" w:eastAsia="仿宋_GB2312" w:cs="仿宋_GB2312"/>
                <w:sz w:val="24"/>
                <w:szCs w:val="24"/>
              </w:rPr>
              <w:t>教育局</w:t>
            </w:r>
          </w:p>
        </w:tc>
      </w:tr>
      <w:tr w14:paraId="53C69420">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c>
          <w:tcPr>
            <w:tcW w:w="2415" w:type="dxa"/>
            <w:tcBorders>
              <w:top w:val="single" w:color="666666" w:sz="6" w:space="0"/>
              <w:left w:val="single" w:color="666666" w:sz="6" w:space="0"/>
              <w:bottom w:val="single" w:color="666666" w:sz="6" w:space="0"/>
              <w:right w:val="single" w:color="666666" w:sz="6" w:space="0"/>
            </w:tcBorders>
            <w:shd w:val="clear" w:color="auto" w:fill="auto"/>
            <w:vAlign w:val="center"/>
          </w:tcPr>
          <w:p w14:paraId="62731290">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 w:lineRule="atLeast"/>
              <w:ind w:left="0" w:right="0"/>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事项类别</w:t>
            </w:r>
          </w:p>
        </w:tc>
        <w:tc>
          <w:tcPr>
            <w:tcW w:w="6120" w:type="dxa"/>
            <w:tcBorders>
              <w:top w:val="single" w:color="666666" w:sz="6" w:space="0"/>
              <w:left w:val="single" w:color="666666" w:sz="6" w:space="0"/>
              <w:bottom w:val="single" w:color="666666" w:sz="6" w:space="0"/>
              <w:right w:val="single" w:color="666666" w:sz="6" w:space="0"/>
            </w:tcBorders>
            <w:shd w:val="clear" w:color="auto" w:fill="auto"/>
            <w:vAlign w:val="center"/>
          </w:tcPr>
          <w:p w14:paraId="6332FCFA">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 w:lineRule="atLeast"/>
              <w:ind w:left="0" w:right="0"/>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行政处罚</w:t>
            </w:r>
          </w:p>
        </w:tc>
      </w:tr>
      <w:tr w14:paraId="501ED622">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c>
          <w:tcPr>
            <w:tcW w:w="2415" w:type="dxa"/>
            <w:tcBorders>
              <w:top w:val="single" w:color="666666" w:sz="6" w:space="0"/>
              <w:left w:val="single" w:color="666666" w:sz="6" w:space="0"/>
              <w:bottom w:val="single" w:color="666666" w:sz="6" w:space="0"/>
              <w:right w:val="single" w:color="666666" w:sz="6" w:space="0"/>
            </w:tcBorders>
            <w:shd w:val="clear" w:color="auto" w:fill="auto"/>
            <w:vAlign w:val="center"/>
          </w:tcPr>
          <w:p w14:paraId="7872D00F">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 w:lineRule="atLeast"/>
              <w:ind w:left="0" w:right="0"/>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适用范围 </w:t>
            </w:r>
          </w:p>
        </w:tc>
        <w:tc>
          <w:tcPr>
            <w:tcW w:w="6120" w:type="dxa"/>
            <w:tcBorders>
              <w:top w:val="single" w:color="666666" w:sz="6" w:space="0"/>
              <w:left w:val="single" w:color="666666" w:sz="6" w:space="0"/>
              <w:bottom w:val="single" w:color="666666" w:sz="6" w:space="0"/>
              <w:right w:val="single" w:color="666666" w:sz="6" w:space="0"/>
            </w:tcBorders>
            <w:shd w:val="clear" w:color="auto" w:fill="auto"/>
            <w:vAlign w:val="center"/>
          </w:tcPr>
          <w:p w14:paraId="48F841B4">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 w:lineRule="atLeast"/>
              <w:ind w:left="0" w:right="0"/>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eastAsia="zh-CN"/>
              </w:rPr>
              <w:t>全县</w:t>
            </w:r>
            <w:r>
              <w:rPr>
                <w:rFonts w:hint="eastAsia" w:ascii="仿宋_GB2312" w:hAnsi="仿宋_GB2312" w:eastAsia="仿宋_GB2312" w:cs="仿宋_GB2312"/>
                <w:sz w:val="24"/>
                <w:szCs w:val="24"/>
              </w:rPr>
              <w:t>幼儿园 </w:t>
            </w:r>
          </w:p>
        </w:tc>
      </w:tr>
      <w:tr w14:paraId="2A532C61">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c>
          <w:tcPr>
            <w:tcW w:w="2415" w:type="dxa"/>
            <w:tcBorders>
              <w:top w:val="single" w:color="666666" w:sz="6" w:space="0"/>
              <w:left w:val="single" w:color="666666" w:sz="6" w:space="0"/>
              <w:bottom w:val="single" w:color="666666" w:sz="6" w:space="0"/>
              <w:right w:val="single" w:color="666666" w:sz="6" w:space="0"/>
            </w:tcBorders>
            <w:shd w:val="clear" w:color="auto" w:fill="auto"/>
            <w:vAlign w:val="center"/>
          </w:tcPr>
          <w:p w14:paraId="0297255B">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 w:lineRule="atLeast"/>
              <w:ind w:left="0" w:right="0"/>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设立依据 </w:t>
            </w:r>
          </w:p>
        </w:tc>
        <w:tc>
          <w:tcPr>
            <w:tcW w:w="6120" w:type="dxa"/>
            <w:tcBorders>
              <w:top w:val="single" w:color="666666" w:sz="6" w:space="0"/>
              <w:left w:val="single" w:color="666666" w:sz="6" w:space="0"/>
              <w:bottom w:val="single" w:color="666666" w:sz="6" w:space="0"/>
              <w:right w:val="single" w:color="666666" w:sz="6" w:space="0"/>
            </w:tcBorders>
            <w:shd w:val="clear" w:color="auto" w:fill="auto"/>
            <w:vAlign w:val="center"/>
          </w:tcPr>
          <w:p w14:paraId="1A46C00E">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 w:lineRule="atLeast"/>
              <w:ind w:left="0" w:right="0"/>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【行政法规】 </w:t>
            </w:r>
          </w:p>
          <w:p w14:paraId="0A493270">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 w:lineRule="atLeast"/>
              <w:ind w:left="0" w:right="0"/>
              <w:jc w:val="left"/>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《幼儿园管理条例》（</w:t>
            </w:r>
            <w:r>
              <w:rPr>
                <w:rFonts w:hint="eastAsia" w:ascii="仿宋_GB2312" w:hAnsi="仿宋_GB2312" w:eastAsia="仿宋_GB2312" w:cs="仿宋_GB2312"/>
                <w:sz w:val="24"/>
                <w:szCs w:val="24"/>
                <w:lang w:val="en-US"/>
              </w:rPr>
              <w:t>1989</w:t>
            </w:r>
            <w:r>
              <w:rPr>
                <w:rFonts w:hint="eastAsia" w:ascii="仿宋_GB2312" w:hAnsi="仿宋_GB2312" w:eastAsia="仿宋_GB2312" w:cs="仿宋_GB2312"/>
                <w:sz w:val="24"/>
                <w:szCs w:val="24"/>
              </w:rPr>
              <w:t>年</w:t>
            </w:r>
            <w:r>
              <w:rPr>
                <w:rFonts w:hint="eastAsia" w:ascii="仿宋_GB2312" w:hAnsi="仿宋_GB2312" w:eastAsia="仿宋_GB2312" w:cs="仿宋_GB2312"/>
                <w:sz w:val="24"/>
                <w:szCs w:val="24"/>
                <w:lang w:val="en-US"/>
              </w:rPr>
              <w:t>8</w:t>
            </w:r>
            <w:r>
              <w:rPr>
                <w:rFonts w:hint="eastAsia" w:ascii="仿宋_GB2312" w:hAnsi="仿宋_GB2312" w:eastAsia="仿宋_GB2312" w:cs="仿宋_GB2312"/>
                <w:sz w:val="24"/>
                <w:szCs w:val="24"/>
              </w:rPr>
              <w:t>月</w:t>
            </w:r>
            <w:r>
              <w:rPr>
                <w:rFonts w:hint="eastAsia" w:ascii="仿宋_GB2312" w:hAnsi="仿宋_GB2312" w:eastAsia="仿宋_GB2312" w:cs="仿宋_GB2312"/>
                <w:sz w:val="24"/>
                <w:szCs w:val="24"/>
                <w:lang w:val="en-US"/>
              </w:rPr>
              <w:t>20</w:t>
            </w:r>
            <w:r>
              <w:rPr>
                <w:rFonts w:hint="eastAsia" w:ascii="仿宋_GB2312" w:hAnsi="仿宋_GB2312" w:eastAsia="仿宋_GB2312" w:cs="仿宋_GB2312"/>
                <w:sz w:val="24"/>
                <w:szCs w:val="24"/>
              </w:rPr>
              <w:t>日国务院批准</w:t>
            </w:r>
            <w:r>
              <w:rPr>
                <w:rFonts w:hint="eastAsia" w:ascii="仿宋_GB2312" w:hAnsi="仿宋_GB2312" w:eastAsia="仿宋_GB2312" w:cs="仿宋_GB2312"/>
                <w:sz w:val="24"/>
                <w:szCs w:val="24"/>
                <w:lang w:val="en-US"/>
              </w:rPr>
              <w:t>1989</w:t>
            </w:r>
            <w:r>
              <w:rPr>
                <w:rFonts w:hint="eastAsia" w:ascii="仿宋_GB2312" w:hAnsi="仿宋_GB2312" w:eastAsia="仿宋_GB2312" w:cs="仿宋_GB2312"/>
                <w:sz w:val="24"/>
                <w:szCs w:val="24"/>
              </w:rPr>
              <w:t>年</w:t>
            </w:r>
            <w:r>
              <w:rPr>
                <w:rFonts w:hint="eastAsia" w:ascii="仿宋_GB2312" w:hAnsi="仿宋_GB2312" w:eastAsia="仿宋_GB2312" w:cs="仿宋_GB2312"/>
                <w:sz w:val="24"/>
                <w:szCs w:val="24"/>
                <w:lang w:val="en-US"/>
              </w:rPr>
              <w:t>9</w:t>
            </w:r>
            <w:r>
              <w:rPr>
                <w:rFonts w:hint="eastAsia" w:ascii="仿宋_GB2312" w:hAnsi="仿宋_GB2312" w:eastAsia="仿宋_GB2312" w:cs="仿宋_GB2312"/>
                <w:sz w:val="24"/>
                <w:szCs w:val="24"/>
              </w:rPr>
              <w:t>月</w:t>
            </w:r>
            <w:r>
              <w:rPr>
                <w:rFonts w:hint="eastAsia" w:ascii="仿宋_GB2312" w:hAnsi="仿宋_GB2312" w:eastAsia="仿宋_GB2312" w:cs="仿宋_GB2312"/>
                <w:sz w:val="24"/>
                <w:szCs w:val="24"/>
                <w:lang w:val="en-US"/>
              </w:rPr>
              <w:t>11</w:t>
            </w:r>
            <w:r>
              <w:rPr>
                <w:rFonts w:hint="eastAsia" w:ascii="仿宋_GB2312" w:hAnsi="仿宋_GB2312" w:eastAsia="仿宋_GB2312" w:cs="仿宋_GB2312"/>
                <w:sz w:val="24"/>
                <w:szCs w:val="24"/>
              </w:rPr>
              <w:t>日国家教育委员会令第</w:t>
            </w:r>
            <w:r>
              <w:rPr>
                <w:rFonts w:hint="eastAsia" w:ascii="仿宋_GB2312" w:hAnsi="仿宋_GB2312" w:eastAsia="仿宋_GB2312" w:cs="仿宋_GB2312"/>
                <w:sz w:val="24"/>
                <w:szCs w:val="24"/>
                <w:lang w:val="en-US"/>
              </w:rPr>
              <w:t>4</w:t>
            </w:r>
            <w:r>
              <w:rPr>
                <w:rFonts w:hint="eastAsia" w:ascii="仿宋_GB2312" w:hAnsi="仿宋_GB2312" w:eastAsia="仿宋_GB2312" w:cs="仿宋_GB2312"/>
                <w:sz w:val="24"/>
                <w:szCs w:val="24"/>
              </w:rPr>
              <w:t>号发布） </w:t>
            </w:r>
          </w:p>
          <w:p w14:paraId="524391C6">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 w:lineRule="atLeast"/>
              <w:ind w:left="0" w:right="0"/>
              <w:jc w:val="left"/>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第二十七条违反本条例，具有下列情形之一的幼儿园，由教育行政部门视情节轻重，给予限期整顿、停止招生、停止办园的行政处罚： </w:t>
            </w:r>
          </w:p>
          <w:p w14:paraId="7C952CA3">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 w:lineRule="atLeast"/>
              <w:ind w:left="0" w:right="0"/>
              <w:jc w:val="left"/>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w:t>
            </w:r>
            <w:r>
              <w:rPr>
                <w:rFonts w:hint="eastAsia" w:ascii="仿宋_GB2312" w:hAnsi="仿宋_GB2312" w:eastAsia="仿宋_GB2312" w:cs="仿宋_GB2312"/>
                <w:sz w:val="24"/>
                <w:szCs w:val="24"/>
                <w:lang w:val="en-US"/>
              </w:rPr>
              <w:t>1</w:t>
            </w:r>
            <w:r>
              <w:rPr>
                <w:rFonts w:hint="eastAsia" w:ascii="仿宋_GB2312" w:hAnsi="仿宋_GB2312" w:eastAsia="仿宋_GB2312" w:cs="仿宋_GB2312"/>
                <w:sz w:val="24"/>
                <w:szCs w:val="24"/>
              </w:rPr>
              <w:t>）未经登记注册，擅自招收幼儿的，由教育行政部门视情节轻重，给予限期整顿、停止招生、停止办园的行政处罚。 </w:t>
            </w:r>
          </w:p>
        </w:tc>
      </w:tr>
      <w:tr w14:paraId="218232D9">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c>
          <w:tcPr>
            <w:tcW w:w="2415" w:type="dxa"/>
            <w:tcBorders>
              <w:top w:val="single" w:color="666666" w:sz="6" w:space="0"/>
              <w:left w:val="single" w:color="666666" w:sz="6" w:space="0"/>
              <w:bottom w:val="single" w:color="666666" w:sz="6" w:space="0"/>
              <w:right w:val="single" w:color="666666" w:sz="6" w:space="0"/>
            </w:tcBorders>
            <w:shd w:val="clear" w:color="auto" w:fill="auto"/>
            <w:vAlign w:val="center"/>
          </w:tcPr>
          <w:p w14:paraId="1A055EE4">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 w:lineRule="atLeast"/>
              <w:ind w:left="0" w:right="0"/>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办理条件</w:t>
            </w:r>
          </w:p>
        </w:tc>
        <w:tc>
          <w:tcPr>
            <w:tcW w:w="6120" w:type="dxa"/>
            <w:tcBorders>
              <w:top w:val="single" w:color="666666" w:sz="6" w:space="0"/>
              <w:left w:val="single" w:color="666666" w:sz="6" w:space="0"/>
              <w:bottom w:val="single" w:color="666666" w:sz="6" w:space="0"/>
              <w:right w:val="single" w:color="666666" w:sz="6" w:space="0"/>
            </w:tcBorders>
            <w:shd w:val="clear" w:color="auto" w:fill="auto"/>
            <w:vAlign w:val="center"/>
          </w:tcPr>
          <w:p w14:paraId="0E8865B4">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 w:lineRule="atLeast"/>
              <w:ind w:left="0" w:right="0"/>
              <w:jc w:val="left"/>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发现违法事实 </w:t>
            </w:r>
          </w:p>
        </w:tc>
      </w:tr>
      <w:tr w14:paraId="61900F54">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c>
          <w:tcPr>
            <w:tcW w:w="2415" w:type="dxa"/>
            <w:tcBorders>
              <w:top w:val="single" w:color="666666" w:sz="6" w:space="0"/>
              <w:left w:val="single" w:color="666666" w:sz="6" w:space="0"/>
              <w:bottom w:val="single" w:color="666666" w:sz="6" w:space="0"/>
              <w:right w:val="single" w:color="666666" w:sz="6" w:space="0"/>
            </w:tcBorders>
            <w:shd w:val="clear" w:color="auto" w:fill="auto"/>
            <w:vAlign w:val="center"/>
          </w:tcPr>
          <w:p w14:paraId="75ACBEFC">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 w:lineRule="atLeast"/>
              <w:ind w:left="0" w:right="0"/>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申办材料</w:t>
            </w:r>
          </w:p>
        </w:tc>
        <w:tc>
          <w:tcPr>
            <w:tcW w:w="6120" w:type="dxa"/>
            <w:tcBorders>
              <w:top w:val="single" w:color="666666" w:sz="6" w:space="0"/>
              <w:left w:val="single" w:color="666666" w:sz="6" w:space="0"/>
              <w:bottom w:val="single" w:color="666666" w:sz="6" w:space="0"/>
              <w:right w:val="single" w:color="666666" w:sz="6" w:space="0"/>
            </w:tcBorders>
            <w:shd w:val="clear" w:color="auto" w:fill="auto"/>
            <w:vAlign w:val="center"/>
          </w:tcPr>
          <w:p w14:paraId="5C64D1EF">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 w:lineRule="atLeast"/>
              <w:ind w:left="0" w:right="0"/>
              <w:jc w:val="left"/>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发现违法事实的材料或举报材料 </w:t>
            </w:r>
          </w:p>
        </w:tc>
      </w:tr>
      <w:tr w14:paraId="333D9786">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c>
          <w:tcPr>
            <w:tcW w:w="2415" w:type="dxa"/>
            <w:tcBorders>
              <w:top w:val="single" w:color="666666" w:sz="6" w:space="0"/>
              <w:left w:val="single" w:color="666666" w:sz="6" w:space="0"/>
              <w:bottom w:val="single" w:color="666666" w:sz="6" w:space="0"/>
              <w:right w:val="single" w:color="666666" w:sz="6" w:space="0"/>
            </w:tcBorders>
            <w:shd w:val="clear" w:color="auto" w:fill="auto"/>
            <w:vAlign w:val="center"/>
          </w:tcPr>
          <w:p w14:paraId="44AF8D5D">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 w:lineRule="atLeast"/>
              <w:ind w:left="0" w:right="0"/>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办理方式</w:t>
            </w:r>
          </w:p>
        </w:tc>
        <w:tc>
          <w:tcPr>
            <w:tcW w:w="6120" w:type="dxa"/>
            <w:tcBorders>
              <w:top w:val="single" w:color="666666" w:sz="6" w:space="0"/>
              <w:left w:val="single" w:color="666666" w:sz="6" w:space="0"/>
              <w:bottom w:val="single" w:color="666666" w:sz="6" w:space="0"/>
              <w:right w:val="single" w:color="666666" w:sz="6" w:space="0"/>
            </w:tcBorders>
            <w:shd w:val="clear" w:color="auto" w:fill="auto"/>
            <w:vAlign w:val="center"/>
          </w:tcPr>
          <w:p w14:paraId="21F04995">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 w:lineRule="atLeast"/>
              <w:ind w:left="0" w:right="0"/>
              <w:jc w:val="left"/>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现场办理 </w:t>
            </w:r>
          </w:p>
        </w:tc>
      </w:tr>
      <w:tr w14:paraId="2F042E2C">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auto"/>
          <w:tblCellMar>
            <w:top w:w="0" w:type="dxa"/>
            <w:left w:w="0" w:type="dxa"/>
            <w:bottom w:w="0" w:type="dxa"/>
            <w:right w:w="0" w:type="dxa"/>
          </w:tblCellMar>
        </w:tblPrEx>
        <w:tc>
          <w:tcPr>
            <w:tcW w:w="2415" w:type="dxa"/>
            <w:tcBorders>
              <w:top w:val="single" w:color="666666" w:sz="6" w:space="0"/>
              <w:left w:val="single" w:color="666666" w:sz="6" w:space="0"/>
              <w:bottom w:val="single" w:color="666666" w:sz="6" w:space="0"/>
              <w:right w:val="single" w:color="666666" w:sz="6" w:space="0"/>
            </w:tcBorders>
            <w:shd w:val="clear" w:color="auto" w:fill="auto"/>
            <w:vAlign w:val="center"/>
          </w:tcPr>
          <w:p w14:paraId="57738B87">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 w:lineRule="atLeast"/>
              <w:ind w:left="0" w:right="0"/>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办理流程</w:t>
            </w:r>
          </w:p>
        </w:tc>
        <w:tc>
          <w:tcPr>
            <w:tcW w:w="6120" w:type="dxa"/>
            <w:tcBorders>
              <w:top w:val="single" w:color="666666" w:sz="6" w:space="0"/>
              <w:left w:val="single" w:color="666666" w:sz="6" w:space="0"/>
              <w:bottom w:val="single" w:color="666666" w:sz="6" w:space="0"/>
              <w:right w:val="single" w:color="666666" w:sz="6" w:space="0"/>
            </w:tcBorders>
            <w:shd w:val="clear" w:color="auto" w:fill="auto"/>
            <w:vAlign w:val="center"/>
          </w:tcPr>
          <w:p w14:paraId="7B68E9F0">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 w:lineRule="atLeast"/>
              <w:ind w:left="0" w:right="0"/>
              <w:jc w:val="left"/>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rPr>
              <w:t>1.</w:t>
            </w:r>
            <w:r>
              <w:rPr>
                <w:rFonts w:hint="eastAsia" w:ascii="仿宋_GB2312" w:hAnsi="仿宋_GB2312" w:eastAsia="仿宋_GB2312" w:cs="仿宋_GB2312"/>
                <w:sz w:val="24"/>
                <w:szCs w:val="24"/>
              </w:rPr>
              <w:t>立案：发现未经登记注册擅自招收幼儿的违法行为，予以审查，决定是否立案。 </w:t>
            </w:r>
          </w:p>
          <w:p w14:paraId="0C432460">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 w:lineRule="atLeast"/>
              <w:ind w:left="0" w:right="0"/>
              <w:jc w:val="left"/>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rPr>
              <w:t>2.</w:t>
            </w:r>
            <w:r>
              <w:rPr>
                <w:rFonts w:hint="eastAsia" w:ascii="仿宋_GB2312" w:hAnsi="仿宋_GB2312" w:eastAsia="仿宋_GB2312" w:cs="仿宋_GB2312"/>
                <w:sz w:val="24"/>
                <w:szCs w:val="24"/>
              </w:rPr>
              <w:t>调查：教育行政部门对立案的案件，指定专人负责，及时组织调查取证，与当事人有直接利害关系的应当回避。执法人员不行少于两人，调查时应出示执法证件，允许当事人辩解陈述。执法人员应保守有关秘密。 </w:t>
            </w:r>
          </w:p>
          <w:p w14:paraId="38B30D06">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 w:lineRule="atLeast"/>
              <w:ind w:left="0" w:right="0"/>
              <w:jc w:val="left"/>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rPr>
              <w:t>3.</w:t>
            </w:r>
            <w:r>
              <w:rPr>
                <w:rFonts w:hint="eastAsia" w:ascii="仿宋_GB2312" w:hAnsi="仿宋_GB2312" w:eastAsia="仿宋_GB2312" w:cs="仿宋_GB2312"/>
                <w:sz w:val="24"/>
                <w:szCs w:val="24"/>
              </w:rPr>
              <w:t>审查：审查案件调查报告，对案件违法事实、证据、调查取证程序、法律适用、处罚各类和幅度、当事人陈述和申辩理由等方面进行审查，提出处理意见（主要证据不足时，以适当的方式补充调查）。 </w:t>
            </w:r>
          </w:p>
          <w:p w14:paraId="12CC615F">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 w:lineRule="atLeast"/>
              <w:ind w:left="0" w:right="0"/>
              <w:jc w:val="left"/>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rPr>
              <w:t>4.</w:t>
            </w:r>
            <w:r>
              <w:rPr>
                <w:rFonts w:hint="eastAsia" w:ascii="仿宋_GB2312" w:hAnsi="仿宋_GB2312" w:eastAsia="仿宋_GB2312" w:cs="仿宋_GB2312"/>
                <w:sz w:val="24"/>
                <w:szCs w:val="24"/>
              </w:rPr>
              <w:t>告知：作出行政处罚决定前，应制作《行政处罚告知书》。 </w:t>
            </w:r>
          </w:p>
          <w:p w14:paraId="5443CAFA">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 w:lineRule="atLeast"/>
              <w:ind w:left="0" w:right="0"/>
              <w:jc w:val="left"/>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rPr>
              <w:t>5.</w:t>
            </w:r>
            <w:r>
              <w:rPr>
                <w:rFonts w:hint="eastAsia" w:ascii="仿宋_GB2312" w:hAnsi="仿宋_GB2312" w:eastAsia="仿宋_GB2312" w:cs="仿宋_GB2312"/>
                <w:sz w:val="24"/>
                <w:szCs w:val="24"/>
              </w:rPr>
              <w:t>决定：制作行政处罚告知书，载明行政处罚告知、当事人陈述申辩或者听证情况等内容。 </w:t>
            </w:r>
          </w:p>
          <w:p w14:paraId="20794C6B">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 w:lineRule="atLeast"/>
              <w:ind w:left="0" w:right="0"/>
              <w:jc w:val="left"/>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rPr>
              <w:t>6.</w:t>
            </w:r>
            <w:r>
              <w:rPr>
                <w:rFonts w:hint="eastAsia" w:ascii="仿宋_GB2312" w:hAnsi="仿宋_GB2312" w:eastAsia="仿宋_GB2312" w:cs="仿宋_GB2312"/>
                <w:sz w:val="24"/>
                <w:szCs w:val="24"/>
              </w:rPr>
              <w:t>送达：行政处罚决定书按法律规定的方式送达当事人。 </w:t>
            </w:r>
          </w:p>
          <w:p w14:paraId="0CBC664F">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 w:lineRule="atLeast"/>
              <w:ind w:left="0" w:right="0"/>
              <w:jc w:val="left"/>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rPr>
              <w:t>7.</w:t>
            </w:r>
            <w:r>
              <w:rPr>
                <w:rFonts w:hint="eastAsia" w:ascii="仿宋_GB2312" w:hAnsi="仿宋_GB2312" w:eastAsia="仿宋_GB2312" w:cs="仿宋_GB2312"/>
                <w:sz w:val="24"/>
                <w:szCs w:val="24"/>
              </w:rPr>
              <w:t>执行：依照生效的行政处罚决定，终止其办学行为。 </w:t>
            </w:r>
          </w:p>
        </w:tc>
      </w:tr>
      <w:tr w14:paraId="2769B430">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c>
          <w:tcPr>
            <w:tcW w:w="2415" w:type="dxa"/>
            <w:tcBorders>
              <w:top w:val="single" w:color="666666" w:sz="6" w:space="0"/>
              <w:left w:val="single" w:color="666666" w:sz="6" w:space="0"/>
              <w:bottom w:val="single" w:color="666666" w:sz="6" w:space="0"/>
              <w:right w:val="single" w:color="666666" w:sz="6" w:space="0"/>
            </w:tcBorders>
            <w:shd w:val="clear" w:color="auto" w:fill="auto"/>
            <w:vAlign w:val="center"/>
          </w:tcPr>
          <w:p w14:paraId="21448594">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 w:lineRule="atLeast"/>
              <w:ind w:left="0" w:right="0"/>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办理时限</w:t>
            </w:r>
          </w:p>
        </w:tc>
        <w:tc>
          <w:tcPr>
            <w:tcW w:w="6120" w:type="dxa"/>
            <w:tcBorders>
              <w:top w:val="single" w:color="666666" w:sz="6" w:space="0"/>
              <w:left w:val="single" w:color="666666" w:sz="6" w:space="0"/>
              <w:bottom w:val="single" w:color="666666" w:sz="6" w:space="0"/>
              <w:right w:val="single" w:color="666666" w:sz="6" w:space="0"/>
            </w:tcBorders>
            <w:shd w:val="clear" w:color="auto" w:fill="auto"/>
            <w:vAlign w:val="center"/>
          </w:tcPr>
          <w:p w14:paraId="095002C5">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 w:lineRule="atLeast"/>
              <w:ind w:left="0" w:right="0"/>
              <w:jc w:val="left"/>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rPr>
              <w:t> </w:t>
            </w:r>
            <w:r>
              <w:rPr>
                <w:rFonts w:hint="eastAsia" w:ascii="仿宋_GB2312" w:hAnsi="仿宋_GB2312" w:eastAsia="仿宋_GB2312" w:cs="仿宋_GB2312"/>
                <w:sz w:val="24"/>
                <w:szCs w:val="24"/>
              </w:rPr>
              <w:t> </w:t>
            </w:r>
          </w:p>
        </w:tc>
      </w:tr>
      <w:tr w14:paraId="1F601483">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c>
          <w:tcPr>
            <w:tcW w:w="2415" w:type="dxa"/>
            <w:tcBorders>
              <w:top w:val="single" w:color="666666" w:sz="6" w:space="0"/>
              <w:left w:val="single" w:color="666666" w:sz="6" w:space="0"/>
              <w:bottom w:val="single" w:color="666666" w:sz="6" w:space="0"/>
              <w:right w:val="single" w:color="666666" w:sz="6" w:space="0"/>
            </w:tcBorders>
            <w:shd w:val="clear" w:color="auto" w:fill="auto"/>
            <w:vAlign w:val="center"/>
          </w:tcPr>
          <w:p w14:paraId="643EAB5A">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 w:lineRule="atLeast"/>
              <w:ind w:left="0" w:right="0"/>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收费依据和标准</w:t>
            </w:r>
          </w:p>
        </w:tc>
        <w:tc>
          <w:tcPr>
            <w:tcW w:w="6120" w:type="dxa"/>
            <w:tcBorders>
              <w:top w:val="single" w:color="666666" w:sz="6" w:space="0"/>
              <w:left w:val="single" w:color="666666" w:sz="6" w:space="0"/>
              <w:bottom w:val="single" w:color="666666" w:sz="6" w:space="0"/>
              <w:right w:val="single" w:color="666666" w:sz="6" w:space="0"/>
            </w:tcBorders>
            <w:shd w:val="clear" w:color="auto" w:fill="auto"/>
            <w:vAlign w:val="center"/>
          </w:tcPr>
          <w:p w14:paraId="41AFDE0D">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 w:lineRule="atLeast"/>
              <w:ind w:left="0" w:right="0"/>
              <w:jc w:val="left"/>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无 </w:t>
            </w:r>
          </w:p>
        </w:tc>
      </w:tr>
      <w:tr w14:paraId="4BDC8E6A">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c>
          <w:tcPr>
            <w:tcW w:w="2415" w:type="dxa"/>
            <w:tcBorders>
              <w:top w:val="single" w:color="666666" w:sz="6" w:space="0"/>
              <w:left w:val="single" w:color="666666" w:sz="6" w:space="0"/>
              <w:bottom w:val="single" w:color="666666" w:sz="6" w:space="0"/>
              <w:right w:val="single" w:color="666666" w:sz="6" w:space="0"/>
            </w:tcBorders>
            <w:shd w:val="clear" w:color="auto" w:fill="auto"/>
            <w:vAlign w:val="center"/>
          </w:tcPr>
          <w:p w14:paraId="1F9A6A41">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 w:lineRule="atLeast"/>
              <w:ind w:left="0" w:right="0"/>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结果送达</w:t>
            </w:r>
          </w:p>
        </w:tc>
        <w:tc>
          <w:tcPr>
            <w:tcW w:w="6120" w:type="dxa"/>
            <w:tcBorders>
              <w:top w:val="single" w:color="666666" w:sz="6" w:space="0"/>
              <w:left w:val="single" w:color="666666" w:sz="6" w:space="0"/>
              <w:bottom w:val="single" w:color="666666" w:sz="6" w:space="0"/>
              <w:right w:val="single" w:color="666666" w:sz="6" w:space="0"/>
            </w:tcBorders>
            <w:shd w:val="clear" w:color="auto" w:fill="auto"/>
            <w:vAlign w:val="center"/>
          </w:tcPr>
          <w:p w14:paraId="6051F419">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 w:lineRule="atLeast"/>
              <w:ind w:left="0" w:right="0"/>
              <w:jc w:val="left"/>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按法律规定的方式送达当事人。 </w:t>
            </w:r>
          </w:p>
        </w:tc>
      </w:tr>
      <w:tr w14:paraId="219C2604">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c>
          <w:tcPr>
            <w:tcW w:w="2415" w:type="dxa"/>
            <w:tcBorders>
              <w:top w:val="single" w:color="666666" w:sz="6" w:space="0"/>
              <w:left w:val="single" w:color="666666" w:sz="6" w:space="0"/>
              <w:bottom w:val="single" w:color="666666" w:sz="6" w:space="0"/>
              <w:right w:val="single" w:color="666666" w:sz="6" w:space="0"/>
            </w:tcBorders>
            <w:shd w:val="clear" w:color="auto" w:fill="auto"/>
            <w:vAlign w:val="center"/>
          </w:tcPr>
          <w:p w14:paraId="5D41D455">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 w:lineRule="atLeast"/>
              <w:ind w:left="0" w:right="0"/>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行政救济途径与方式</w:t>
            </w:r>
          </w:p>
        </w:tc>
        <w:tc>
          <w:tcPr>
            <w:tcW w:w="6120" w:type="dxa"/>
            <w:tcBorders>
              <w:top w:val="single" w:color="666666" w:sz="6" w:space="0"/>
              <w:left w:val="single" w:color="666666" w:sz="6" w:space="0"/>
              <w:bottom w:val="single" w:color="666666" w:sz="6" w:space="0"/>
              <w:right w:val="single" w:color="666666" w:sz="6" w:space="0"/>
            </w:tcBorders>
            <w:shd w:val="clear" w:color="auto" w:fill="auto"/>
            <w:vAlign w:val="center"/>
          </w:tcPr>
          <w:p w14:paraId="782015CA">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 w:lineRule="atLeast"/>
              <w:ind w:left="0" w:right="0"/>
              <w:jc w:val="left"/>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rPr>
              <w:t>1</w:t>
            </w:r>
            <w:r>
              <w:rPr>
                <w:rFonts w:hint="eastAsia" w:ascii="仿宋_GB2312" w:hAnsi="仿宋_GB2312" w:eastAsia="仿宋_GB2312" w:cs="仿宋_GB2312"/>
                <w:sz w:val="24"/>
                <w:szCs w:val="24"/>
              </w:rPr>
              <w:t>、行政相对人依法向</w:t>
            </w:r>
            <w:r>
              <w:rPr>
                <w:rFonts w:hint="eastAsia" w:ascii="仿宋_GB2312" w:hAnsi="仿宋_GB2312" w:eastAsia="仿宋_GB2312" w:cs="仿宋_GB2312"/>
                <w:sz w:val="24"/>
                <w:szCs w:val="24"/>
                <w:lang w:eastAsia="zh-CN"/>
              </w:rPr>
              <w:t>应县</w:t>
            </w:r>
            <w:r>
              <w:rPr>
                <w:rFonts w:hint="eastAsia" w:ascii="仿宋_GB2312" w:hAnsi="仿宋_GB2312" w:eastAsia="仿宋_GB2312" w:cs="仿宋_GB2312"/>
                <w:sz w:val="24"/>
                <w:szCs w:val="24"/>
              </w:rPr>
              <w:t>教育局进行陈述和申辩、申请进行听证。</w:t>
            </w:r>
            <w:r>
              <w:rPr>
                <w:rFonts w:hint="eastAsia" w:ascii="仿宋_GB2312" w:hAnsi="仿宋_GB2312" w:eastAsia="仿宋_GB2312" w:cs="仿宋_GB2312"/>
                <w:sz w:val="24"/>
                <w:szCs w:val="24"/>
                <w:lang w:val="en-US"/>
              </w:rPr>
              <w:t>2</w:t>
            </w:r>
            <w:r>
              <w:rPr>
                <w:rFonts w:hint="eastAsia" w:ascii="仿宋_GB2312" w:hAnsi="仿宋_GB2312" w:eastAsia="仿宋_GB2312" w:cs="仿宋_GB2312"/>
                <w:sz w:val="24"/>
                <w:szCs w:val="24"/>
              </w:rPr>
              <w:t>、依法向</w:t>
            </w:r>
            <w:r>
              <w:rPr>
                <w:rFonts w:hint="eastAsia" w:ascii="仿宋_GB2312" w:hAnsi="仿宋_GB2312" w:eastAsia="仿宋_GB2312" w:cs="仿宋_GB2312"/>
                <w:sz w:val="24"/>
                <w:szCs w:val="24"/>
                <w:lang w:eastAsia="zh-CN"/>
              </w:rPr>
              <w:t>朔州市教育局</w:t>
            </w:r>
            <w:r>
              <w:rPr>
                <w:rFonts w:hint="eastAsia" w:ascii="仿宋_GB2312" w:hAnsi="仿宋_GB2312" w:eastAsia="仿宋_GB2312" w:cs="仿宋_GB2312"/>
                <w:sz w:val="24"/>
                <w:szCs w:val="24"/>
              </w:rPr>
              <w:t>或</w:t>
            </w:r>
            <w:r>
              <w:rPr>
                <w:rFonts w:hint="eastAsia" w:ascii="仿宋_GB2312" w:hAnsi="仿宋_GB2312" w:eastAsia="仿宋_GB2312" w:cs="仿宋_GB2312"/>
                <w:sz w:val="24"/>
                <w:szCs w:val="24"/>
                <w:lang w:eastAsia="zh-CN"/>
              </w:rPr>
              <w:t>应县</w:t>
            </w:r>
            <w:r>
              <w:rPr>
                <w:rFonts w:hint="eastAsia" w:ascii="仿宋_GB2312" w:hAnsi="仿宋_GB2312" w:eastAsia="仿宋_GB2312" w:cs="仿宋_GB2312"/>
                <w:sz w:val="24"/>
                <w:szCs w:val="24"/>
              </w:rPr>
              <w:t>人民政府提出行政复议。</w:t>
            </w:r>
            <w:r>
              <w:rPr>
                <w:rFonts w:hint="eastAsia" w:ascii="仿宋_GB2312" w:hAnsi="仿宋_GB2312" w:eastAsia="仿宋_GB2312" w:cs="仿宋_GB2312"/>
                <w:sz w:val="24"/>
                <w:szCs w:val="24"/>
                <w:lang w:val="en-US"/>
              </w:rPr>
              <w:t>3</w:t>
            </w:r>
            <w:r>
              <w:rPr>
                <w:rFonts w:hint="eastAsia" w:ascii="仿宋_GB2312" w:hAnsi="仿宋_GB2312" w:eastAsia="仿宋_GB2312" w:cs="仿宋_GB2312"/>
                <w:sz w:val="24"/>
                <w:szCs w:val="24"/>
              </w:rPr>
              <w:t>、依法向有管辖权的所在地人民法院提出行政诉讼。 </w:t>
            </w:r>
          </w:p>
        </w:tc>
      </w:tr>
      <w:tr w14:paraId="603539F1">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c>
          <w:tcPr>
            <w:tcW w:w="2415" w:type="dxa"/>
            <w:tcBorders>
              <w:top w:val="single" w:color="666666" w:sz="6" w:space="0"/>
              <w:left w:val="single" w:color="666666" w:sz="6" w:space="0"/>
              <w:bottom w:val="single" w:color="666666" w:sz="6" w:space="0"/>
              <w:right w:val="single" w:color="666666" w:sz="6" w:space="0"/>
            </w:tcBorders>
            <w:shd w:val="clear" w:color="auto" w:fill="auto"/>
            <w:vAlign w:val="center"/>
          </w:tcPr>
          <w:p w14:paraId="291322A2">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 w:lineRule="atLeast"/>
              <w:ind w:left="0" w:right="0"/>
              <w:jc w:val="left"/>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咨询方式 </w:t>
            </w:r>
          </w:p>
        </w:tc>
        <w:tc>
          <w:tcPr>
            <w:tcW w:w="6120" w:type="dxa"/>
            <w:tcBorders>
              <w:top w:val="single" w:color="666666" w:sz="6" w:space="0"/>
              <w:left w:val="single" w:color="666666" w:sz="6" w:space="0"/>
              <w:bottom w:val="single" w:color="666666" w:sz="6" w:space="0"/>
              <w:right w:val="single" w:color="666666" w:sz="6" w:space="0"/>
            </w:tcBorders>
            <w:shd w:val="clear" w:color="auto" w:fill="auto"/>
            <w:vAlign w:val="center"/>
          </w:tcPr>
          <w:p w14:paraId="46FA0702">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 w:lineRule="atLeast"/>
              <w:ind w:left="0" w:right="0"/>
              <w:jc w:val="left"/>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现场咨询或致电</w:t>
            </w:r>
            <w:r>
              <w:rPr>
                <w:rFonts w:hint="eastAsia" w:ascii="仿宋_GB2312" w:hAnsi="仿宋_GB2312" w:eastAsia="仿宋_GB2312" w:cs="仿宋_GB2312"/>
                <w:sz w:val="24"/>
                <w:szCs w:val="24"/>
                <w:lang w:val="en-US"/>
              </w:rPr>
              <w:t>03</w:t>
            </w:r>
            <w:r>
              <w:rPr>
                <w:rFonts w:hint="eastAsia" w:ascii="仿宋_GB2312" w:hAnsi="仿宋_GB2312" w:eastAsia="仿宋_GB2312" w:cs="仿宋_GB2312"/>
                <w:sz w:val="24"/>
                <w:szCs w:val="24"/>
                <w:lang w:val="en-US" w:eastAsia="zh-CN"/>
              </w:rPr>
              <w:t>49</w:t>
            </w:r>
            <w:r>
              <w:rPr>
                <w:rFonts w:hint="eastAsia" w:ascii="仿宋_GB2312" w:hAnsi="仿宋_GB2312" w:eastAsia="仿宋_GB2312" w:cs="仿宋_GB2312"/>
                <w:sz w:val="24"/>
                <w:szCs w:val="24"/>
                <w:lang w:val="en-US"/>
              </w:rPr>
              <w:t>-</w:t>
            </w:r>
            <w:r>
              <w:rPr>
                <w:rFonts w:hint="eastAsia" w:ascii="仿宋_GB2312" w:hAnsi="仿宋_GB2312" w:eastAsia="仿宋_GB2312" w:cs="仿宋_GB2312"/>
                <w:sz w:val="24"/>
                <w:szCs w:val="24"/>
                <w:lang w:val="en-US" w:eastAsia="zh-CN"/>
              </w:rPr>
              <w:t>5022413</w:t>
            </w:r>
          </w:p>
        </w:tc>
      </w:tr>
      <w:tr w14:paraId="625626C6">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c>
          <w:tcPr>
            <w:tcW w:w="2415" w:type="dxa"/>
            <w:tcBorders>
              <w:top w:val="single" w:color="666666" w:sz="6" w:space="0"/>
              <w:left w:val="single" w:color="666666" w:sz="6" w:space="0"/>
              <w:bottom w:val="single" w:color="666666" w:sz="6" w:space="0"/>
              <w:right w:val="single" w:color="666666" w:sz="6" w:space="0"/>
            </w:tcBorders>
            <w:shd w:val="clear" w:color="auto" w:fill="auto"/>
            <w:vAlign w:val="center"/>
          </w:tcPr>
          <w:p w14:paraId="5FA0E4CC">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 w:lineRule="atLeast"/>
              <w:ind w:left="0" w:right="0"/>
              <w:jc w:val="left"/>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监督投诉渠道 </w:t>
            </w:r>
          </w:p>
        </w:tc>
        <w:tc>
          <w:tcPr>
            <w:tcW w:w="6120" w:type="dxa"/>
            <w:tcBorders>
              <w:top w:val="single" w:color="666666" w:sz="6" w:space="0"/>
              <w:left w:val="single" w:color="666666" w:sz="6" w:space="0"/>
              <w:bottom w:val="single" w:color="666666" w:sz="6" w:space="0"/>
              <w:right w:val="single" w:color="666666" w:sz="6" w:space="0"/>
            </w:tcBorders>
            <w:shd w:val="clear" w:color="auto" w:fill="auto"/>
            <w:vAlign w:val="center"/>
          </w:tcPr>
          <w:p w14:paraId="577FE08D">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 w:lineRule="atLeast"/>
              <w:ind w:left="0" w:right="0"/>
              <w:jc w:val="left"/>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rPr>
              <w:t>03</w:t>
            </w:r>
            <w:r>
              <w:rPr>
                <w:rFonts w:hint="eastAsia" w:ascii="仿宋_GB2312" w:hAnsi="仿宋_GB2312" w:eastAsia="仿宋_GB2312" w:cs="仿宋_GB2312"/>
                <w:sz w:val="24"/>
                <w:szCs w:val="24"/>
                <w:lang w:val="en-US" w:eastAsia="zh-CN"/>
              </w:rPr>
              <w:t>49</w:t>
            </w:r>
            <w:r>
              <w:rPr>
                <w:rFonts w:hint="eastAsia" w:ascii="仿宋_GB2312" w:hAnsi="仿宋_GB2312" w:eastAsia="仿宋_GB2312" w:cs="仿宋_GB2312"/>
                <w:sz w:val="24"/>
                <w:szCs w:val="24"/>
                <w:lang w:val="en-US"/>
              </w:rPr>
              <w:t>-</w:t>
            </w:r>
            <w:r>
              <w:rPr>
                <w:rFonts w:hint="eastAsia" w:ascii="仿宋_GB2312" w:hAnsi="仿宋_GB2312" w:eastAsia="仿宋_GB2312" w:cs="仿宋_GB2312"/>
                <w:sz w:val="24"/>
                <w:szCs w:val="24"/>
                <w:lang w:val="en-US" w:eastAsia="zh-CN"/>
              </w:rPr>
              <w:t>5022413</w:t>
            </w:r>
          </w:p>
        </w:tc>
      </w:tr>
      <w:tr w14:paraId="2F9D2AD0">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c>
          <w:tcPr>
            <w:tcW w:w="2415" w:type="dxa"/>
            <w:tcBorders>
              <w:top w:val="single" w:color="666666" w:sz="6" w:space="0"/>
              <w:left w:val="single" w:color="666666" w:sz="6" w:space="0"/>
              <w:bottom w:val="single" w:color="666666" w:sz="6" w:space="0"/>
              <w:right w:val="single" w:color="666666" w:sz="6" w:space="0"/>
            </w:tcBorders>
            <w:shd w:val="clear" w:color="auto" w:fill="auto"/>
            <w:vAlign w:val="center"/>
          </w:tcPr>
          <w:p w14:paraId="7F1ED19F">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 w:lineRule="atLeast"/>
              <w:ind w:left="0" w:right="0"/>
              <w:jc w:val="left"/>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办理进程和结果查询 </w:t>
            </w:r>
          </w:p>
        </w:tc>
        <w:tc>
          <w:tcPr>
            <w:tcW w:w="6120" w:type="dxa"/>
            <w:tcBorders>
              <w:top w:val="single" w:color="666666" w:sz="6" w:space="0"/>
              <w:left w:val="single" w:color="666666" w:sz="6" w:space="0"/>
              <w:bottom w:val="single" w:color="666666" w:sz="6" w:space="0"/>
              <w:right w:val="single" w:color="666666" w:sz="6" w:space="0"/>
            </w:tcBorders>
            <w:shd w:val="clear" w:color="auto" w:fill="auto"/>
            <w:vAlign w:val="center"/>
          </w:tcPr>
          <w:p w14:paraId="507332A6">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 w:lineRule="atLeast"/>
              <w:ind w:left="0" w:right="0"/>
              <w:jc w:val="left"/>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现场查询</w:t>
            </w:r>
            <w:r>
              <w:rPr>
                <w:rFonts w:hint="eastAsia" w:ascii="仿宋_GB2312" w:hAnsi="仿宋_GB2312" w:eastAsia="仿宋_GB2312" w:cs="仿宋_GB2312"/>
                <w:sz w:val="24"/>
                <w:szCs w:val="24"/>
                <w:lang w:val="en-US"/>
              </w:rPr>
              <w:t>:</w:t>
            </w:r>
            <w:r>
              <w:rPr>
                <w:rFonts w:hint="eastAsia" w:ascii="仿宋_GB2312" w:hAnsi="仿宋_GB2312" w:eastAsia="仿宋_GB2312" w:cs="仿宋_GB2312"/>
                <w:sz w:val="24"/>
                <w:szCs w:val="24"/>
                <w:lang w:eastAsia="zh-CN"/>
              </w:rPr>
              <w:t>应县</w:t>
            </w:r>
            <w:r>
              <w:rPr>
                <w:rFonts w:hint="eastAsia" w:ascii="仿宋_GB2312" w:hAnsi="仿宋_GB2312" w:eastAsia="仿宋_GB2312" w:cs="仿宋_GB2312"/>
                <w:sz w:val="24"/>
                <w:szCs w:val="24"/>
              </w:rPr>
              <w:t>教育局</w:t>
            </w:r>
            <w:r>
              <w:rPr>
                <w:rFonts w:hint="eastAsia" w:ascii="仿宋_GB2312" w:hAnsi="仿宋_GB2312" w:eastAsia="仿宋_GB2312" w:cs="仿宋_GB2312"/>
                <w:sz w:val="24"/>
                <w:szCs w:val="24"/>
                <w:lang w:eastAsia="zh-CN"/>
              </w:rPr>
              <w:t>基教室</w:t>
            </w:r>
          </w:p>
        </w:tc>
      </w:tr>
    </w:tbl>
    <w:p w14:paraId="77092961">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 w:lineRule="atLeast"/>
        <w:ind w:left="0" w:right="0"/>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事项名称：</w:t>
      </w:r>
      <w:r>
        <w:rPr>
          <w:rFonts w:hint="eastAsia" w:ascii="仿宋_GB2312" w:hAnsi="仿宋_GB2312" w:eastAsia="仿宋_GB2312" w:cs="仿宋_GB2312"/>
          <w:sz w:val="24"/>
          <w:szCs w:val="24"/>
          <w:lang w:val="en-US"/>
        </w:rPr>
        <w:t>3.</w:t>
      </w:r>
      <w:r>
        <w:rPr>
          <w:rFonts w:hint="eastAsia" w:ascii="仿宋_GB2312" w:hAnsi="仿宋_GB2312" w:eastAsia="仿宋_GB2312" w:cs="仿宋_GB2312"/>
          <w:sz w:val="24"/>
          <w:szCs w:val="24"/>
        </w:rPr>
        <w:t>对擅自举办民办学校行为的处罚</w:t>
      </w:r>
    </w:p>
    <w:tbl>
      <w:tblPr>
        <w:tblStyle w:val="4"/>
        <w:tblW w:w="8520" w:type="dxa"/>
        <w:tblInd w:w="0"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auto"/>
        <w:tblLayout w:type="autofit"/>
        <w:tblCellMar>
          <w:top w:w="0" w:type="dxa"/>
          <w:left w:w="0" w:type="dxa"/>
          <w:bottom w:w="0" w:type="dxa"/>
          <w:right w:w="0" w:type="dxa"/>
        </w:tblCellMar>
      </w:tblPr>
      <w:tblGrid>
        <w:gridCol w:w="2411"/>
        <w:gridCol w:w="6109"/>
      </w:tblGrid>
      <w:tr w14:paraId="62F20A8A">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c>
          <w:tcPr>
            <w:tcW w:w="2415" w:type="dxa"/>
            <w:tcBorders>
              <w:top w:val="single" w:color="666666" w:sz="6" w:space="0"/>
              <w:left w:val="single" w:color="666666" w:sz="6" w:space="0"/>
              <w:bottom w:val="single" w:color="666666" w:sz="6" w:space="0"/>
              <w:right w:val="single" w:color="666666" w:sz="6" w:space="0"/>
            </w:tcBorders>
            <w:shd w:val="clear" w:color="auto" w:fill="auto"/>
            <w:vAlign w:val="center"/>
          </w:tcPr>
          <w:p w14:paraId="01F57D3D">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 w:lineRule="atLeast"/>
              <w:ind w:left="0" w:right="0"/>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事项编码</w:t>
            </w:r>
          </w:p>
        </w:tc>
        <w:tc>
          <w:tcPr>
            <w:tcW w:w="6120" w:type="dxa"/>
            <w:tcBorders>
              <w:top w:val="single" w:color="666666" w:sz="6" w:space="0"/>
              <w:left w:val="single" w:color="666666" w:sz="6" w:space="0"/>
              <w:bottom w:val="single" w:color="666666" w:sz="6" w:space="0"/>
              <w:right w:val="single" w:color="666666" w:sz="6" w:space="0"/>
            </w:tcBorders>
            <w:shd w:val="clear" w:color="auto" w:fill="auto"/>
            <w:vAlign w:val="center"/>
          </w:tcPr>
          <w:p w14:paraId="24F65305">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 w:lineRule="atLeast"/>
              <w:ind w:left="0" w:right="0"/>
              <w:jc w:val="left"/>
              <w:rPr>
                <w:rFonts w:hint="eastAsia" w:ascii="仿宋_GB2312" w:hAnsi="仿宋_GB2312" w:eastAsia="仿宋_GB2312" w:cs="仿宋_GB2312"/>
                <w:sz w:val="24"/>
                <w:szCs w:val="24"/>
              </w:rPr>
            </w:pPr>
          </w:p>
        </w:tc>
      </w:tr>
      <w:tr w14:paraId="2454512D">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c>
          <w:tcPr>
            <w:tcW w:w="2415" w:type="dxa"/>
            <w:tcBorders>
              <w:top w:val="single" w:color="666666" w:sz="6" w:space="0"/>
              <w:left w:val="single" w:color="666666" w:sz="6" w:space="0"/>
              <w:bottom w:val="single" w:color="666666" w:sz="6" w:space="0"/>
              <w:right w:val="single" w:color="666666" w:sz="6" w:space="0"/>
            </w:tcBorders>
            <w:shd w:val="clear" w:color="auto" w:fill="auto"/>
            <w:vAlign w:val="center"/>
          </w:tcPr>
          <w:p w14:paraId="4470FEDB">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 w:lineRule="atLeast"/>
              <w:ind w:left="0" w:right="0"/>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实施部门</w:t>
            </w:r>
          </w:p>
        </w:tc>
        <w:tc>
          <w:tcPr>
            <w:tcW w:w="6120" w:type="dxa"/>
            <w:tcBorders>
              <w:top w:val="single" w:color="666666" w:sz="6" w:space="0"/>
              <w:left w:val="single" w:color="666666" w:sz="6" w:space="0"/>
              <w:bottom w:val="single" w:color="666666" w:sz="6" w:space="0"/>
              <w:right w:val="single" w:color="666666" w:sz="6" w:space="0"/>
            </w:tcBorders>
            <w:shd w:val="clear" w:color="auto" w:fill="auto"/>
            <w:vAlign w:val="center"/>
          </w:tcPr>
          <w:p w14:paraId="14AB7B74">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 w:lineRule="atLeast"/>
              <w:ind w:left="0" w:right="0"/>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eastAsia="zh-CN"/>
              </w:rPr>
              <w:t>应县</w:t>
            </w:r>
            <w:r>
              <w:rPr>
                <w:rFonts w:hint="eastAsia" w:ascii="仿宋_GB2312" w:hAnsi="仿宋_GB2312" w:eastAsia="仿宋_GB2312" w:cs="仿宋_GB2312"/>
                <w:sz w:val="24"/>
                <w:szCs w:val="24"/>
              </w:rPr>
              <w:t>教育局</w:t>
            </w:r>
          </w:p>
        </w:tc>
      </w:tr>
      <w:tr w14:paraId="5B0FB152">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c>
          <w:tcPr>
            <w:tcW w:w="2415" w:type="dxa"/>
            <w:tcBorders>
              <w:top w:val="single" w:color="666666" w:sz="6" w:space="0"/>
              <w:left w:val="single" w:color="666666" w:sz="6" w:space="0"/>
              <w:bottom w:val="single" w:color="666666" w:sz="6" w:space="0"/>
              <w:right w:val="single" w:color="666666" w:sz="6" w:space="0"/>
            </w:tcBorders>
            <w:shd w:val="clear" w:color="auto" w:fill="auto"/>
            <w:vAlign w:val="center"/>
          </w:tcPr>
          <w:p w14:paraId="3ADF247B">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 w:lineRule="atLeast"/>
              <w:ind w:left="0" w:right="0"/>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事项类别</w:t>
            </w:r>
          </w:p>
        </w:tc>
        <w:tc>
          <w:tcPr>
            <w:tcW w:w="6120" w:type="dxa"/>
            <w:tcBorders>
              <w:top w:val="single" w:color="666666" w:sz="6" w:space="0"/>
              <w:left w:val="single" w:color="666666" w:sz="6" w:space="0"/>
              <w:bottom w:val="single" w:color="666666" w:sz="6" w:space="0"/>
              <w:right w:val="single" w:color="666666" w:sz="6" w:space="0"/>
            </w:tcBorders>
            <w:shd w:val="clear" w:color="auto" w:fill="auto"/>
            <w:vAlign w:val="center"/>
          </w:tcPr>
          <w:p w14:paraId="2C11318B">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 w:lineRule="atLeast"/>
              <w:ind w:left="0" w:right="0"/>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行政处罚</w:t>
            </w:r>
          </w:p>
        </w:tc>
      </w:tr>
      <w:tr w14:paraId="453C69D4">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c>
          <w:tcPr>
            <w:tcW w:w="2415" w:type="dxa"/>
            <w:tcBorders>
              <w:top w:val="single" w:color="666666" w:sz="6" w:space="0"/>
              <w:left w:val="single" w:color="666666" w:sz="6" w:space="0"/>
              <w:bottom w:val="single" w:color="666666" w:sz="6" w:space="0"/>
              <w:right w:val="single" w:color="666666" w:sz="6" w:space="0"/>
            </w:tcBorders>
            <w:shd w:val="clear" w:color="auto" w:fill="auto"/>
            <w:vAlign w:val="center"/>
          </w:tcPr>
          <w:p w14:paraId="7719BF12">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 w:lineRule="atLeast"/>
              <w:ind w:left="0" w:right="0"/>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适用范围</w:t>
            </w:r>
          </w:p>
        </w:tc>
        <w:tc>
          <w:tcPr>
            <w:tcW w:w="6120" w:type="dxa"/>
            <w:tcBorders>
              <w:top w:val="single" w:color="666666" w:sz="6" w:space="0"/>
              <w:left w:val="single" w:color="666666" w:sz="6" w:space="0"/>
              <w:bottom w:val="single" w:color="666666" w:sz="6" w:space="0"/>
              <w:right w:val="single" w:color="666666" w:sz="6" w:space="0"/>
            </w:tcBorders>
            <w:shd w:val="clear" w:color="auto" w:fill="auto"/>
            <w:vAlign w:val="center"/>
          </w:tcPr>
          <w:p w14:paraId="56C60CC7">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 w:lineRule="atLeast"/>
              <w:ind w:left="0" w:right="0"/>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eastAsia="zh-CN"/>
              </w:rPr>
              <w:t>全县</w:t>
            </w:r>
            <w:r>
              <w:rPr>
                <w:rFonts w:hint="eastAsia" w:ascii="仿宋_GB2312" w:hAnsi="仿宋_GB2312" w:eastAsia="仿宋_GB2312" w:cs="仿宋_GB2312"/>
                <w:sz w:val="24"/>
                <w:szCs w:val="24"/>
              </w:rPr>
              <w:t>民办学校</w:t>
            </w:r>
          </w:p>
        </w:tc>
      </w:tr>
      <w:tr w14:paraId="1EF303ED">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c>
          <w:tcPr>
            <w:tcW w:w="2415" w:type="dxa"/>
            <w:tcBorders>
              <w:top w:val="single" w:color="666666" w:sz="6" w:space="0"/>
              <w:left w:val="single" w:color="666666" w:sz="6" w:space="0"/>
              <w:bottom w:val="single" w:color="666666" w:sz="6" w:space="0"/>
              <w:right w:val="single" w:color="666666" w:sz="6" w:space="0"/>
            </w:tcBorders>
            <w:shd w:val="clear" w:color="auto" w:fill="auto"/>
            <w:vAlign w:val="center"/>
          </w:tcPr>
          <w:p w14:paraId="71C523A3">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 w:lineRule="atLeast"/>
              <w:ind w:left="0" w:right="0"/>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设立依据</w:t>
            </w:r>
          </w:p>
        </w:tc>
        <w:tc>
          <w:tcPr>
            <w:tcW w:w="6120" w:type="dxa"/>
            <w:tcBorders>
              <w:top w:val="single" w:color="666666" w:sz="6" w:space="0"/>
              <w:left w:val="single" w:color="666666" w:sz="6" w:space="0"/>
              <w:bottom w:val="single" w:color="666666" w:sz="6" w:space="0"/>
              <w:right w:val="single" w:color="666666" w:sz="6" w:space="0"/>
            </w:tcBorders>
            <w:shd w:val="clear" w:color="auto" w:fill="auto"/>
            <w:vAlign w:val="center"/>
          </w:tcPr>
          <w:p w14:paraId="21779F6B">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 w:lineRule="atLeast"/>
              <w:ind w:left="0" w:right="0"/>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【法律】</w:t>
            </w:r>
          </w:p>
          <w:p w14:paraId="4C42D715">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 w:lineRule="atLeast"/>
              <w:ind w:left="0" w:right="0"/>
              <w:jc w:val="left"/>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《中华人民共和国民办教育促进法》（</w:t>
            </w:r>
            <w:r>
              <w:rPr>
                <w:rFonts w:hint="eastAsia" w:ascii="仿宋_GB2312" w:hAnsi="仿宋_GB2312" w:eastAsia="仿宋_GB2312" w:cs="仿宋_GB2312"/>
                <w:sz w:val="24"/>
                <w:szCs w:val="24"/>
                <w:lang w:val="en-US"/>
              </w:rPr>
              <w:t>2018</w:t>
            </w:r>
            <w:r>
              <w:rPr>
                <w:rFonts w:hint="eastAsia" w:ascii="仿宋_GB2312" w:hAnsi="仿宋_GB2312" w:eastAsia="仿宋_GB2312" w:cs="仿宋_GB2312"/>
                <w:sz w:val="24"/>
                <w:szCs w:val="24"/>
              </w:rPr>
              <w:t>年修订）</w:t>
            </w:r>
          </w:p>
          <w:p w14:paraId="24030297">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 w:lineRule="atLeast"/>
              <w:ind w:left="0" w:right="0"/>
              <w:jc w:val="left"/>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第六十四条违反国家有关规定擅自举办民办学校的，由所在地县级以上地方人民政府教育行政部门或者人力资源社会保障行政部门会同同级公安、民政或者市场监督管理等有关部门责令停止办学、退还所收费用，并对举办者处违法所得一倍以上五倍以下罚款；构成违反治安管理行为的，由公安机关依法给予治安管理处罚；构成犯罪的，依法追究刑事责任。</w:t>
            </w:r>
          </w:p>
          <w:p w14:paraId="7FAEAE96">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 w:lineRule="atLeast"/>
              <w:ind w:left="0" w:right="0"/>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【地方性法规】</w:t>
            </w:r>
          </w:p>
          <w:p w14:paraId="79528D28">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 w:lineRule="atLeast"/>
              <w:ind w:left="0" w:right="0"/>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《山西省实施</w:t>
            </w:r>
            <w:r>
              <w:rPr>
                <w:rFonts w:hint="eastAsia" w:ascii="仿宋_GB2312" w:hAnsi="仿宋_GB2312" w:eastAsia="仿宋_GB2312" w:cs="仿宋_GB2312"/>
                <w:sz w:val="24"/>
                <w:szCs w:val="24"/>
                <w:lang w:val="en-US"/>
              </w:rPr>
              <w:t>&lt;</w:t>
            </w:r>
            <w:r>
              <w:rPr>
                <w:rFonts w:hint="eastAsia" w:ascii="仿宋_GB2312" w:hAnsi="仿宋_GB2312" w:eastAsia="仿宋_GB2312" w:cs="仿宋_GB2312"/>
                <w:sz w:val="24"/>
                <w:szCs w:val="24"/>
              </w:rPr>
              <w:t>中华人民共和国民办教育促进法</w:t>
            </w:r>
            <w:r>
              <w:rPr>
                <w:rFonts w:hint="eastAsia" w:ascii="仿宋_GB2312" w:hAnsi="仿宋_GB2312" w:eastAsia="仿宋_GB2312" w:cs="仿宋_GB2312"/>
                <w:sz w:val="24"/>
                <w:szCs w:val="24"/>
                <w:lang w:val="en-US"/>
              </w:rPr>
              <w:t>&gt;</w:t>
            </w:r>
            <w:r>
              <w:rPr>
                <w:rFonts w:hint="eastAsia" w:ascii="仿宋_GB2312" w:hAnsi="仿宋_GB2312" w:eastAsia="仿宋_GB2312" w:cs="仿宋_GB2312"/>
                <w:sz w:val="24"/>
                <w:szCs w:val="24"/>
              </w:rPr>
              <w:t>办法》</w:t>
            </w:r>
          </w:p>
          <w:p w14:paraId="5B812B1D">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 w:lineRule="atLeast"/>
              <w:ind w:left="0" w:right="0"/>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第三十二条人民政府教育行政部门或者劳动和社会保障行政部门对擅自举办但符合法律、法规规定条件的民办学校，可以责令其限期补办审批手续；对擅自举办且不符合法律、法规规定条件的民办学校，应当责令其限期整改，对逾期仍达不到法律、法规规定条件的，应当责令其停止办学</w:t>
            </w:r>
          </w:p>
        </w:tc>
      </w:tr>
      <w:tr w14:paraId="05112030">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c>
          <w:tcPr>
            <w:tcW w:w="2415" w:type="dxa"/>
            <w:tcBorders>
              <w:top w:val="single" w:color="666666" w:sz="6" w:space="0"/>
              <w:left w:val="single" w:color="666666" w:sz="6" w:space="0"/>
              <w:bottom w:val="single" w:color="666666" w:sz="6" w:space="0"/>
              <w:right w:val="single" w:color="666666" w:sz="6" w:space="0"/>
            </w:tcBorders>
            <w:shd w:val="clear" w:color="auto" w:fill="auto"/>
            <w:vAlign w:val="center"/>
          </w:tcPr>
          <w:p w14:paraId="2D815F80">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 w:lineRule="atLeast"/>
              <w:ind w:left="0" w:right="0"/>
              <w:jc w:val="left"/>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办理条件 </w:t>
            </w:r>
          </w:p>
        </w:tc>
        <w:tc>
          <w:tcPr>
            <w:tcW w:w="6120" w:type="dxa"/>
            <w:tcBorders>
              <w:top w:val="single" w:color="666666" w:sz="6" w:space="0"/>
              <w:left w:val="single" w:color="666666" w:sz="6" w:space="0"/>
              <w:bottom w:val="single" w:color="666666" w:sz="6" w:space="0"/>
              <w:right w:val="single" w:color="666666" w:sz="6" w:space="0"/>
            </w:tcBorders>
            <w:shd w:val="clear" w:color="auto" w:fill="auto"/>
            <w:vAlign w:val="center"/>
          </w:tcPr>
          <w:p w14:paraId="20066E43">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 w:lineRule="atLeast"/>
              <w:ind w:left="0" w:right="0"/>
              <w:jc w:val="left"/>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发现违法事实 </w:t>
            </w:r>
          </w:p>
        </w:tc>
      </w:tr>
      <w:tr w14:paraId="28FAE7D4">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c>
          <w:tcPr>
            <w:tcW w:w="2415" w:type="dxa"/>
            <w:tcBorders>
              <w:top w:val="single" w:color="666666" w:sz="6" w:space="0"/>
              <w:left w:val="single" w:color="666666" w:sz="6" w:space="0"/>
              <w:bottom w:val="single" w:color="666666" w:sz="6" w:space="0"/>
              <w:right w:val="single" w:color="666666" w:sz="6" w:space="0"/>
            </w:tcBorders>
            <w:shd w:val="clear" w:color="auto" w:fill="auto"/>
            <w:vAlign w:val="center"/>
          </w:tcPr>
          <w:p w14:paraId="48E1A3BF">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 w:lineRule="atLeast"/>
              <w:ind w:left="0" w:right="0"/>
              <w:jc w:val="left"/>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申办材料 </w:t>
            </w:r>
          </w:p>
        </w:tc>
        <w:tc>
          <w:tcPr>
            <w:tcW w:w="6120" w:type="dxa"/>
            <w:tcBorders>
              <w:top w:val="single" w:color="666666" w:sz="6" w:space="0"/>
              <w:left w:val="single" w:color="666666" w:sz="6" w:space="0"/>
              <w:bottom w:val="single" w:color="666666" w:sz="6" w:space="0"/>
              <w:right w:val="single" w:color="666666" w:sz="6" w:space="0"/>
            </w:tcBorders>
            <w:shd w:val="clear" w:color="auto" w:fill="auto"/>
            <w:vAlign w:val="center"/>
          </w:tcPr>
          <w:p w14:paraId="0EACEA3E">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 w:lineRule="atLeast"/>
              <w:ind w:left="0" w:right="0"/>
              <w:jc w:val="left"/>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发现违法事实的材料或举报材料 </w:t>
            </w:r>
          </w:p>
        </w:tc>
      </w:tr>
      <w:tr w14:paraId="0181B154">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c>
          <w:tcPr>
            <w:tcW w:w="2415" w:type="dxa"/>
            <w:tcBorders>
              <w:top w:val="single" w:color="666666" w:sz="6" w:space="0"/>
              <w:left w:val="single" w:color="666666" w:sz="6" w:space="0"/>
              <w:bottom w:val="single" w:color="666666" w:sz="6" w:space="0"/>
              <w:right w:val="single" w:color="666666" w:sz="6" w:space="0"/>
            </w:tcBorders>
            <w:shd w:val="clear" w:color="auto" w:fill="auto"/>
            <w:vAlign w:val="center"/>
          </w:tcPr>
          <w:p w14:paraId="54B5F225">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 w:lineRule="atLeast"/>
              <w:ind w:left="0" w:right="0"/>
              <w:jc w:val="left"/>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办理方式 </w:t>
            </w:r>
          </w:p>
        </w:tc>
        <w:tc>
          <w:tcPr>
            <w:tcW w:w="6120" w:type="dxa"/>
            <w:tcBorders>
              <w:top w:val="single" w:color="666666" w:sz="6" w:space="0"/>
              <w:left w:val="single" w:color="666666" w:sz="6" w:space="0"/>
              <w:bottom w:val="single" w:color="666666" w:sz="6" w:space="0"/>
              <w:right w:val="single" w:color="666666" w:sz="6" w:space="0"/>
            </w:tcBorders>
            <w:shd w:val="clear" w:color="auto" w:fill="auto"/>
            <w:vAlign w:val="center"/>
          </w:tcPr>
          <w:p w14:paraId="0C56F87F">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 w:lineRule="atLeast"/>
              <w:ind w:left="0" w:right="0"/>
              <w:jc w:val="left"/>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现场办理 </w:t>
            </w:r>
          </w:p>
        </w:tc>
      </w:tr>
      <w:tr w14:paraId="3DBAB25D">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c>
          <w:tcPr>
            <w:tcW w:w="2415" w:type="dxa"/>
            <w:tcBorders>
              <w:top w:val="single" w:color="666666" w:sz="6" w:space="0"/>
              <w:left w:val="single" w:color="666666" w:sz="6" w:space="0"/>
              <w:bottom w:val="single" w:color="666666" w:sz="6" w:space="0"/>
              <w:right w:val="single" w:color="666666" w:sz="6" w:space="0"/>
            </w:tcBorders>
            <w:shd w:val="clear" w:color="auto" w:fill="auto"/>
            <w:vAlign w:val="center"/>
          </w:tcPr>
          <w:p w14:paraId="0C7AA571">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 w:lineRule="atLeast"/>
              <w:ind w:left="0" w:right="0"/>
              <w:jc w:val="left"/>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办理流程 </w:t>
            </w:r>
          </w:p>
        </w:tc>
        <w:tc>
          <w:tcPr>
            <w:tcW w:w="6120" w:type="dxa"/>
            <w:tcBorders>
              <w:top w:val="single" w:color="666666" w:sz="6" w:space="0"/>
              <w:left w:val="single" w:color="666666" w:sz="6" w:space="0"/>
              <w:bottom w:val="single" w:color="666666" w:sz="6" w:space="0"/>
              <w:right w:val="single" w:color="666666" w:sz="6" w:space="0"/>
            </w:tcBorders>
            <w:shd w:val="clear" w:color="auto" w:fill="auto"/>
            <w:vAlign w:val="center"/>
          </w:tcPr>
          <w:p w14:paraId="3DCEE2D3">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 w:lineRule="atLeast"/>
              <w:ind w:left="0" w:right="0"/>
              <w:jc w:val="left"/>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rPr>
              <w:t>1.</w:t>
            </w:r>
            <w:r>
              <w:rPr>
                <w:rFonts w:hint="eastAsia" w:ascii="仿宋_GB2312" w:hAnsi="仿宋_GB2312" w:eastAsia="仿宋_GB2312" w:cs="仿宋_GB2312"/>
                <w:sz w:val="24"/>
                <w:szCs w:val="24"/>
              </w:rPr>
              <w:t>立案：发现擅自举办民办学校的违法行为，予以审查，决定是否立案。 </w:t>
            </w:r>
          </w:p>
          <w:p w14:paraId="3DAFD6E5">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 w:lineRule="atLeast"/>
              <w:ind w:left="0" w:right="0"/>
              <w:jc w:val="left"/>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rPr>
              <w:t>2.</w:t>
            </w:r>
            <w:r>
              <w:rPr>
                <w:rFonts w:hint="eastAsia" w:ascii="仿宋_GB2312" w:hAnsi="仿宋_GB2312" w:eastAsia="仿宋_GB2312" w:cs="仿宋_GB2312"/>
                <w:sz w:val="24"/>
                <w:szCs w:val="24"/>
              </w:rPr>
              <w:t>调查：教育行政部门对立案的案件，指定专人负责，及时组织调查取证，与当事人有直接利害关系的应当回避。 </w:t>
            </w:r>
          </w:p>
          <w:p w14:paraId="7CC1620D">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 w:lineRule="atLeast"/>
              <w:ind w:left="0" w:right="0"/>
              <w:jc w:val="left"/>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rPr>
              <w:t>3.</w:t>
            </w:r>
            <w:r>
              <w:rPr>
                <w:rFonts w:hint="eastAsia" w:ascii="仿宋_GB2312" w:hAnsi="仿宋_GB2312" w:eastAsia="仿宋_GB2312" w:cs="仿宋_GB2312"/>
                <w:sz w:val="24"/>
                <w:szCs w:val="24"/>
              </w:rPr>
              <w:t>审查：审查案件调查报告，提出处理意见（主要证据不足时，以适当的方式补充调查）。 </w:t>
            </w:r>
          </w:p>
          <w:p w14:paraId="6EE428BC">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 w:lineRule="atLeast"/>
              <w:ind w:left="0" w:right="0"/>
              <w:jc w:val="left"/>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rPr>
              <w:t>4.</w:t>
            </w:r>
            <w:r>
              <w:rPr>
                <w:rFonts w:hint="eastAsia" w:ascii="仿宋_GB2312" w:hAnsi="仿宋_GB2312" w:eastAsia="仿宋_GB2312" w:cs="仿宋_GB2312"/>
                <w:sz w:val="24"/>
                <w:szCs w:val="24"/>
              </w:rPr>
              <w:t>告知：作出行政处罚决定前，应制作《行政处罚告知书》。 </w:t>
            </w:r>
          </w:p>
          <w:p w14:paraId="6BC75588">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 w:lineRule="atLeast"/>
              <w:ind w:left="0" w:right="0"/>
              <w:jc w:val="left"/>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rPr>
              <w:t>5.</w:t>
            </w:r>
            <w:r>
              <w:rPr>
                <w:rFonts w:hint="eastAsia" w:ascii="仿宋_GB2312" w:hAnsi="仿宋_GB2312" w:eastAsia="仿宋_GB2312" w:cs="仿宋_GB2312"/>
                <w:sz w:val="24"/>
                <w:szCs w:val="24"/>
              </w:rPr>
              <w:t>决定：制作行政处罚告知书，载明行政处罚告知、当事人陈述申辩或者听证情况等内容。 </w:t>
            </w:r>
          </w:p>
          <w:p w14:paraId="0BFEE8DC">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 w:lineRule="atLeast"/>
              <w:ind w:left="0" w:right="0"/>
              <w:jc w:val="left"/>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rPr>
              <w:t>6.</w:t>
            </w:r>
            <w:r>
              <w:rPr>
                <w:rFonts w:hint="eastAsia" w:ascii="仿宋_GB2312" w:hAnsi="仿宋_GB2312" w:eastAsia="仿宋_GB2312" w:cs="仿宋_GB2312"/>
                <w:sz w:val="24"/>
                <w:szCs w:val="24"/>
              </w:rPr>
              <w:t>送达：行政处罚决定书按法律规定的方式送达当事人。 </w:t>
            </w:r>
          </w:p>
          <w:p w14:paraId="0EE8B32D">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 w:lineRule="atLeast"/>
              <w:ind w:left="0" w:right="0"/>
              <w:jc w:val="left"/>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rPr>
              <w:t>7.</w:t>
            </w:r>
            <w:r>
              <w:rPr>
                <w:rFonts w:hint="eastAsia" w:ascii="仿宋_GB2312" w:hAnsi="仿宋_GB2312" w:eastAsia="仿宋_GB2312" w:cs="仿宋_GB2312"/>
                <w:sz w:val="24"/>
                <w:szCs w:val="24"/>
              </w:rPr>
              <w:t>执行：依照生效的行政处罚决定，终止其办学行为。 </w:t>
            </w:r>
          </w:p>
        </w:tc>
      </w:tr>
      <w:tr w14:paraId="33D9B6C2">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c>
          <w:tcPr>
            <w:tcW w:w="2415" w:type="dxa"/>
            <w:tcBorders>
              <w:top w:val="single" w:color="666666" w:sz="6" w:space="0"/>
              <w:left w:val="single" w:color="666666" w:sz="6" w:space="0"/>
              <w:bottom w:val="single" w:color="666666" w:sz="6" w:space="0"/>
              <w:right w:val="single" w:color="666666" w:sz="6" w:space="0"/>
            </w:tcBorders>
            <w:shd w:val="clear" w:color="auto" w:fill="auto"/>
            <w:vAlign w:val="center"/>
          </w:tcPr>
          <w:p w14:paraId="2342613D">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 w:lineRule="atLeast"/>
              <w:ind w:left="0" w:right="0"/>
              <w:jc w:val="left"/>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办理时限 </w:t>
            </w:r>
          </w:p>
        </w:tc>
        <w:tc>
          <w:tcPr>
            <w:tcW w:w="6120" w:type="dxa"/>
            <w:tcBorders>
              <w:top w:val="single" w:color="666666" w:sz="6" w:space="0"/>
              <w:left w:val="single" w:color="666666" w:sz="6" w:space="0"/>
              <w:bottom w:val="single" w:color="666666" w:sz="6" w:space="0"/>
              <w:right w:val="single" w:color="666666" w:sz="6" w:space="0"/>
            </w:tcBorders>
            <w:shd w:val="clear" w:color="auto" w:fill="auto"/>
            <w:vAlign w:val="center"/>
          </w:tcPr>
          <w:p w14:paraId="3D98EF23">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 w:lineRule="atLeast"/>
              <w:ind w:left="0" w:right="0"/>
              <w:jc w:val="left"/>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rPr>
              <w:t> </w:t>
            </w:r>
            <w:r>
              <w:rPr>
                <w:rFonts w:hint="eastAsia" w:ascii="仿宋_GB2312" w:hAnsi="仿宋_GB2312" w:eastAsia="仿宋_GB2312" w:cs="仿宋_GB2312"/>
                <w:sz w:val="24"/>
                <w:szCs w:val="24"/>
              </w:rPr>
              <w:t> </w:t>
            </w:r>
          </w:p>
        </w:tc>
      </w:tr>
      <w:tr w14:paraId="1DCB7EF0">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c>
          <w:tcPr>
            <w:tcW w:w="2415" w:type="dxa"/>
            <w:tcBorders>
              <w:top w:val="single" w:color="666666" w:sz="6" w:space="0"/>
              <w:left w:val="single" w:color="666666" w:sz="6" w:space="0"/>
              <w:bottom w:val="single" w:color="666666" w:sz="6" w:space="0"/>
              <w:right w:val="single" w:color="666666" w:sz="6" w:space="0"/>
            </w:tcBorders>
            <w:shd w:val="clear" w:color="auto" w:fill="auto"/>
            <w:vAlign w:val="center"/>
          </w:tcPr>
          <w:p w14:paraId="20D561A7">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 w:lineRule="atLeast"/>
              <w:ind w:left="0" w:right="0"/>
              <w:jc w:val="left"/>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收费依据和标准 </w:t>
            </w:r>
          </w:p>
        </w:tc>
        <w:tc>
          <w:tcPr>
            <w:tcW w:w="6120" w:type="dxa"/>
            <w:tcBorders>
              <w:top w:val="single" w:color="666666" w:sz="6" w:space="0"/>
              <w:left w:val="single" w:color="666666" w:sz="6" w:space="0"/>
              <w:bottom w:val="single" w:color="666666" w:sz="6" w:space="0"/>
              <w:right w:val="single" w:color="666666" w:sz="6" w:space="0"/>
            </w:tcBorders>
            <w:shd w:val="clear" w:color="auto" w:fill="auto"/>
            <w:vAlign w:val="center"/>
          </w:tcPr>
          <w:p w14:paraId="1F56AB0C">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 w:lineRule="atLeast"/>
              <w:ind w:left="0" w:right="0"/>
              <w:jc w:val="left"/>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无 </w:t>
            </w:r>
          </w:p>
        </w:tc>
      </w:tr>
      <w:tr w14:paraId="6326A06B">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c>
          <w:tcPr>
            <w:tcW w:w="2415" w:type="dxa"/>
            <w:tcBorders>
              <w:top w:val="single" w:color="666666" w:sz="6" w:space="0"/>
              <w:left w:val="single" w:color="666666" w:sz="6" w:space="0"/>
              <w:bottom w:val="single" w:color="666666" w:sz="6" w:space="0"/>
              <w:right w:val="single" w:color="666666" w:sz="6" w:space="0"/>
            </w:tcBorders>
            <w:shd w:val="clear" w:color="auto" w:fill="auto"/>
            <w:vAlign w:val="center"/>
          </w:tcPr>
          <w:p w14:paraId="0C6AC978">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 w:lineRule="atLeast"/>
              <w:ind w:left="0" w:right="0"/>
              <w:jc w:val="left"/>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结果送达 </w:t>
            </w:r>
          </w:p>
        </w:tc>
        <w:tc>
          <w:tcPr>
            <w:tcW w:w="6120" w:type="dxa"/>
            <w:tcBorders>
              <w:top w:val="single" w:color="666666" w:sz="6" w:space="0"/>
              <w:left w:val="single" w:color="666666" w:sz="6" w:space="0"/>
              <w:bottom w:val="single" w:color="666666" w:sz="6" w:space="0"/>
              <w:right w:val="single" w:color="666666" w:sz="6" w:space="0"/>
            </w:tcBorders>
            <w:shd w:val="clear" w:color="auto" w:fill="auto"/>
            <w:vAlign w:val="center"/>
          </w:tcPr>
          <w:p w14:paraId="7ED83E03">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 w:lineRule="atLeast"/>
              <w:ind w:left="0" w:right="0"/>
              <w:jc w:val="left"/>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按法律规定的方式送达当事人。 </w:t>
            </w:r>
          </w:p>
        </w:tc>
      </w:tr>
      <w:tr w14:paraId="60817C0E">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c>
          <w:tcPr>
            <w:tcW w:w="2415" w:type="dxa"/>
            <w:tcBorders>
              <w:top w:val="single" w:color="666666" w:sz="6" w:space="0"/>
              <w:left w:val="single" w:color="666666" w:sz="6" w:space="0"/>
              <w:bottom w:val="single" w:color="666666" w:sz="6" w:space="0"/>
              <w:right w:val="single" w:color="666666" w:sz="6" w:space="0"/>
            </w:tcBorders>
            <w:shd w:val="clear" w:color="auto" w:fill="auto"/>
            <w:vAlign w:val="center"/>
          </w:tcPr>
          <w:p w14:paraId="686B5546">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 w:lineRule="atLeast"/>
              <w:ind w:left="0" w:right="0"/>
              <w:jc w:val="left"/>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行政救济途径与方式 </w:t>
            </w:r>
          </w:p>
        </w:tc>
        <w:tc>
          <w:tcPr>
            <w:tcW w:w="6120" w:type="dxa"/>
            <w:tcBorders>
              <w:top w:val="single" w:color="666666" w:sz="6" w:space="0"/>
              <w:left w:val="single" w:color="666666" w:sz="6" w:space="0"/>
              <w:bottom w:val="single" w:color="666666" w:sz="6" w:space="0"/>
              <w:right w:val="single" w:color="666666" w:sz="6" w:space="0"/>
            </w:tcBorders>
            <w:shd w:val="clear" w:color="auto" w:fill="auto"/>
            <w:vAlign w:val="center"/>
          </w:tcPr>
          <w:p w14:paraId="700B3715">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 w:lineRule="atLeast"/>
              <w:ind w:left="0" w:right="0"/>
              <w:jc w:val="left"/>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rPr>
              <w:t>1</w:t>
            </w:r>
            <w:r>
              <w:rPr>
                <w:rFonts w:hint="eastAsia" w:ascii="仿宋_GB2312" w:hAnsi="仿宋_GB2312" w:eastAsia="仿宋_GB2312" w:cs="仿宋_GB2312"/>
                <w:sz w:val="24"/>
                <w:szCs w:val="24"/>
              </w:rPr>
              <w:t>、行政相对人依法向</w:t>
            </w:r>
            <w:r>
              <w:rPr>
                <w:rFonts w:hint="eastAsia" w:ascii="仿宋_GB2312" w:hAnsi="仿宋_GB2312" w:eastAsia="仿宋_GB2312" w:cs="仿宋_GB2312"/>
                <w:sz w:val="24"/>
                <w:szCs w:val="24"/>
                <w:lang w:eastAsia="zh-CN"/>
              </w:rPr>
              <w:t>应县</w:t>
            </w:r>
            <w:r>
              <w:rPr>
                <w:rFonts w:hint="eastAsia" w:ascii="仿宋_GB2312" w:hAnsi="仿宋_GB2312" w:eastAsia="仿宋_GB2312" w:cs="仿宋_GB2312"/>
                <w:sz w:val="24"/>
                <w:szCs w:val="24"/>
              </w:rPr>
              <w:t>教育局进行陈述和申辩、申请进行听证。</w:t>
            </w:r>
            <w:r>
              <w:rPr>
                <w:rFonts w:hint="eastAsia" w:ascii="仿宋_GB2312" w:hAnsi="仿宋_GB2312" w:eastAsia="仿宋_GB2312" w:cs="仿宋_GB2312"/>
                <w:sz w:val="24"/>
                <w:szCs w:val="24"/>
                <w:lang w:val="en-US"/>
              </w:rPr>
              <w:t>2</w:t>
            </w:r>
            <w:r>
              <w:rPr>
                <w:rFonts w:hint="eastAsia" w:ascii="仿宋_GB2312" w:hAnsi="仿宋_GB2312" w:eastAsia="仿宋_GB2312" w:cs="仿宋_GB2312"/>
                <w:sz w:val="24"/>
                <w:szCs w:val="24"/>
              </w:rPr>
              <w:t>、依法向</w:t>
            </w:r>
            <w:r>
              <w:rPr>
                <w:rFonts w:hint="eastAsia" w:ascii="仿宋_GB2312" w:hAnsi="仿宋_GB2312" w:eastAsia="仿宋_GB2312" w:cs="仿宋_GB2312"/>
                <w:sz w:val="24"/>
                <w:szCs w:val="24"/>
                <w:lang w:eastAsia="zh-CN"/>
              </w:rPr>
              <w:t>朔州市教育局</w:t>
            </w:r>
            <w:r>
              <w:rPr>
                <w:rFonts w:hint="eastAsia" w:ascii="仿宋_GB2312" w:hAnsi="仿宋_GB2312" w:eastAsia="仿宋_GB2312" w:cs="仿宋_GB2312"/>
                <w:sz w:val="24"/>
                <w:szCs w:val="24"/>
              </w:rPr>
              <w:t>或</w:t>
            </w:r>
            <w:r>
              <w:rPr>
                <w:rFonts w:hint="eastAsia" w:ascii="仿宋_GB2312" w:hAnsi="仿宋_GB2312" w:eastAsia="仿宋_GB2312" w:cs="仿宋_GB2312"/>
                <w:sz w:val="24"/>
                <w:szCs w:val="24"/>
                <w:lang w:eastAsia="zh-CN"/>
              </w:rPr>
              <w:t>应县</w:t>
            </w:r>
            <w:r>
              <w:rPr>
                <w:rFonts w:hint="eastAsia" w:ascii="仿宋_GB2312" w:hAnsi="仿宋_GB2312" w:eastAsia="仿宋_GB2312" w:cs="仿宋_GB2312"/>
                <w:sz w:val="24"/>
                <w:szCs w:val="24"/>
              </w:rPr>
              <w:t>人民政府提出行政复议。</w:t>
            </w:r>
            <w:r>
              <w:rPr>
                <w:rFonts w:hint="eastAsia" w:ascii="仿宋_GB2312" w:hAnsi="仿宋_GB2312" w:eastAsia="仿宋_GB2312" w:cs="仿宋_GB2312"/>
                <w:sz w:val="24"/>
                <w:szCs w:val="24"/>
                <w:lang w:val="en-US"/>
              </w:rPr>
              <w:t>3</w:t>
            </w:r>
            <w:r>
              <w:rPr>
                <w:rFonts w:hint="eastAsia" w:ascii="仿宋_GB2312" w:hAnsi="仿宋_GB2312" w:eastAsia="仿宋_GB2312" w:cs="仿宋_GB2312"/>
                <w:sz w:val="24"/>
                <w:szCs w:val="24"/>
              </w:rPr>
              <w:t>、依法向有管辖权的所在地人民法院提出行政诉讼。 </w:t>
            </w:r>
          </w:p>
        </w:tc>
      </w:tr>
      <w:tr w14:paraId="16A3E4EF">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c>
          <w:tcPr>
            <w:tcW w:w="2415" w:type="dxa"/>
            <w:tcBorders>
              <w:top w:val="single" w:color="666666" w:sz="6" w:space="0"/>
              <w:left w:val="single" w:color="666666" w:sz="6" w:space="0"/>
              <w:bottom w:val="single" w:color="666666" w:sz="6" w:space="0"/>
              <w:right w:val="single" w:color="666666" w:sz="6" w:space="0"/>
            </w:tcBorders>
            <w:shd w:val="clear" w:color="auto" w:fill="auto"/>
            <w:vAlign w:val="center"/>
          </w:tcPr>
          <w:p w14:paraId="75FF42E8">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 w:lineRule="atLeast"/>
              <w:ind w:left="0" w:right="0"/>
              <w:jc w:val="left"/>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咨询方式 </w:t>
            </w:r>
          </w:p>
        </w:tc>
        <w:tc>
          <w:tcPr>
            <w:tcW w:w="6120" w:type="dxa"/>
            <w:tcBorders>
              <w:top w:val="single" w:color="666666" w:sz="6" w:space="0"/>
              <w:left w:val="single" w:color="666666" w:sz="6" w:space="0"/>
              <w:bottom w:val="single" w:color="666666" w:sz="6" w:space="0"/>
              <w:right w:val="single" w:color="666666" w:sz="6" w:space="0"/>
            </w:tcBorders>
            <w:shd w:val="clear" w:color="auto" w:fill="auto"/>
            <w:vAlign w:val="center"/>
          </w:tcPr>
          <w:p w14:paraId="2BED2F54">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 w:lineRule="atLeast"/>
              <w:ind w:left="0" w:right="0"/>
              <w:jc w:val="left"/>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现场咨询或致电</w:t>
            </w:r>
            <w:r>
              <w:rPr>
                <w:rFonts w:hint="eastAsia" w:ascii="仿宋_GB2312" w:hAnsi="仿宋_GB2312" w:eastAsia="仿宋_GB2312" w:cs="仿宋_GB2312"/>
                <w:sz w:val="24"/>
                <w:szCs w:val="24"/>
                <w:lang w:val="en-US"/>
              </w:rPr>
              <w:t>03</w:t>
            </w:r>
            <w:r>
              <w:rPr>
                <w:rFonts w:hint="eastAsia" w:ascii="仿宋_GB2312" w:hAnsi="仿宋_GB2312" w:eastAsia="仿宋_GB2312" w:cs="仿宋_GB2312"/>
                <w:sz w:val="24"/>
                <w:szCs w:val="24"/>
                <w:lang w:val="en-US" w:eastAsia="zh-CN"/>
              </w:rPr>
              <w:t>49</w:t>
            </w:r>
            <w:r>
              <w:rPr>
                <w:rFonts w:hint="eastAsia" w:ascii="仿宋_GB2312" w:hAnsi="仿宋_GB2312" w:eastAsia="仿宋_GB2312" w:cs="仿宋_GB2312"/>
                <w:sz w:val="24"/>
                <w:szCs w:val="24"/>
                <w:lang w:val="en-US"/>
              </w:rPr>
              <w:t>-</w:t>
            </w:r>
            <w:r>
              <w:rPr>
                <w:rFonts w:hint="eastAsia" w:ascii="仿宋_GB2312" w:hAnsi="仿宋_GB2312" w:eastAsia="仿宋_GB2312" w:cs="仿宋_GB2312"/>
                <w:sz w:val="24"/>
                <w:szCs w:val="24"/>
                <w:lang w:val="en-US" w:eastAsia="zh-CN"/>
              </w:rPr>
              <w:t>5022413</w:t>
            </w:r>
            <w:r>
              <w:rPr>
                <w:rFonts w:hint="eastAsia" w:ascii="仿宋_GB2312" w:hAnsi="仿宋_GB2312" w:eastAsia="仿宋_GB2312" w:cs="仿宋_GB2312"/>
                <w:sz w:val="24"/>
                <w:szCs w:val="24"/>
              </w:rPr>
              <w:t> </w:t>
            </w:r>
          </w:p>
        </w:tc>
      </w:tr>
      <w:tr w14:paraId="127F2574">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c>
          <w:tcPr>
            <w:tcW w:w="2415" w:type="dxa"/>
            <w:tcBorders>
              <w:top w:val="single" w:color="666666" w:sz="6" w:space="0"/>
              <w:left w:val="single" w:color="666666" w:sz="6" w:space="0"/>
              <w:bottom w:val="single" w:color="666666" w:sz="6" w:space="0"/>
              <w:right w:val="single" w:color="666666" w:sz="6" w:space="0"/>
            </w:tcBorders>
            <w:shd w:val="clear" w:color="auto" w:fill="auto"/>
            <w:vAlign w:val="center"/>
          </w:tcPr>
          <w:p w14:paraId="0EAA8743">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 w:lineRule="atLeast"/>
              <w:ind w:left="0" w:right="0"/>
              <w:jc w:val="left"/>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监督投诉渠道 </w:t>
            </w:r>
          </w:p>
        </w:tc>
        <w:tc>
          <w:tcPr>
            <w:tcW w:w="6120" w:type="dxa"/>
            <w:tcBorders>
              <w:top w:val="single" w:color="666666" w:sz="6" w:space="0"/>
              <w:left w:val="single" w:color="666666" w:sz="6" w:space="0"/>
              <w:bottom w:val="single" w:color="666666" w:sz="6" w:space="0"/>
              <w:right w:val="single" w:color="666666" w:sz="6" w:space="0"/>
            </w:tcBorders>
            <w:shd w:val="clear" w:color="auto" w:fill="auto"/>
            <w:vAlign w:val="center"/>
          </w:tcPr>
          <w:p w14:paraId="12C6D6BC">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 w:lineRule="atLeast"/>
              <w:ind w:left="0" w:right="0"/>
              <w:jc w:val="left"/>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rPr>
              <w:t>03</w:t>
            </w:r>
            <w:r>
              <w:rPr>
                <w:rFonts w:hint="eastAsia" w:ascii="仿宋_GB2312" w:hAnsi="仿宋_GB2312" w:eastAsia="仿宋_GB2312" w:cs="仿宋_GB2312"/>
                <w:sz w:val="24"/>
                <w:szCs w:val="24"/>
                <w:lang w:val="en-US" w:eastAsia="zh-CN"/>
              </w:rPr>
              <w:t>49</w:t>
            </w:r>
            <w:r>
              <w:rPr>
                <w:rFonts w:hint="eastAsia" w:ascii="仿宋_GB2312" w:hAnsi="仿宋_GB2312" w:eastAsia="仿宋_GB2312" w:cs="仿宋_GB2312"/>
                <w:sz w:val="24"/>
                <w:szCs w:val="24"/>
                <w:lang w:val="en-US"/>
              </w:rPr>
              <w:t>-</w:t>
            </w:r>
            <w:r>
              <w:rPr>
                <w:rFonts w:hint="eastAsia" w:ascii="仿宋_GB2312" w:hAnsi="仿宋_GB2312" w:eastAsia="仿宋_GB2312" w:cs="仿宋_GB2312"/>
                <w:sz w:val="24"/>
                <w:szCs w:val="24"/>
                <w:lang w:val="en-US" w:eastAsia="zh-CN"/>
              </w:rPr>
              <w:t>5022413</w:t>
            </w:r>
          </w:p>
        </w:tc>
      </w:tr>
      <w:tr w14:paraId="11C884F7">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c>
          <w:tcPr>
            <w:tcW w:w="2415" w:type="dxa"/>
            <w:tcBorders>
              <w:top w:val="single" w:color="666666" w:sz="6" w:space="0"/>
              <w:left w:val="single" w:color="666666" w:sz="6" w:space="0"/>
              <w:bottom w:val="single" w:color="666666" w:sz="6" w:space="0"/>
              <w:right w:val="single" w:color="666666" w:sz="6" w:space="0"/>
            </w:tcBorders>
            <w:shd w:val="clear" w:color="auto" w:fill="auto"/>
            <w:vAlign w:val="center"/>
          </w:tcPr>
          <w:p w14:paraId="294CC852">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 w:lineRule="atLeast"/>
              <w:ind w:left="0" w:right="0"/>
              <w:jc w:val="left"/>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办理进程和结果查询 </w:t>
            </w:r>
          </w:p>
        </w:tc>
        <w:tc>
          <w:tcPr>
            <w:tcW w:w="6120" w:type="dxa"/>
            <w:tcBorders>
              <w:top w:val="single" w:color="666666" w:sz="6" w:space="0"/>
              <w:left w:val="single" w:color="666666" w:sz="6" w:space="0"/>
              <w:bottom w:val="single" w:color="666666" w:sz="6" w:space="0"/>
              <w:right w:val="single" w:color="666666" w:sz="6" w:space="0"/>
            </w:tcBorders>
            <w:shd w:val="clear" w:color="auto" w:fill="auto"/>
            <w:vAlign w:val="center"/>
          </w:tcPr>
          <w:p w14:paraId="46C60870">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 w:lineRule="atLeast"/>
              <w:ind w:left="0" w:right="0"/>
              <w:jc w:val="left"/>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现场查询：</w:t>
            </w:r>
            <w:r>
              <w:rPr>
                <w:rFonts w:hint="eastAsia" w:ascii="仿宋_GB2312" w:hAnsi="仿宋_GB2312" w:eastAsia="仿宋_GB2312" w:cs="仿宋_GB2312"/>
                <w:sz w:val="24"/>
                <w:szCs w:val="24"/>
                <w:lang w:eastAsia="zh-CN"/>
              </w:rPr>
              <w:t>应县</w:t>
            </w:r>
            <w:r>
              <w:rPr>
                <w:rFonts w:hint="eastAsia" w:ascii="仿宋_GB2312" w:hAnsi="仿宋_GB2312" w:eastAsia="仿宋_GB2312" w:cs="仿宋_GB2312"/>
                <w:sz w:val="24"/>
                <w:szCs w:val="24"/>
              </w:rPr>
              <w:t>教育局</w:t>
            </w:r>
            <w:r>
              <w:rPr>
                <w:rFonts w:hint="eastAsia" w:ascii="仿宋_GB2312" w:hAnsi="仿宋_GB2312" w:eastAsia="仿宋_GB2312" w:cs="仿宋_GB2312"/>
                <w:sz w:val="24"/>
                <w:szCs w:val="24"/>
                <w:lang w:eastAsia="zh-CN"/>
              </w:rPr>
              <w:t>成教室</w:t>
            </w:r>
            <w:r>
              <w:rPr>
                <w:rFonts w:hint="eastAsia" w:ascii="仿宋_GB2312" w:hAnsi="仿宋_GB2312" w:eastAsia="仿宋_GB2312" w:cs="仿宋_GB2312"/>
                <w:sz w:val="24"/>
                <w:szCs w:val="24"/>
              </w:rPr>
              <w:t> </w:t>
            </w:r>
          </w:p>
        </w:tc>
      </w:tr>
    </w:tbl>
    <w:p w14:paraId="4E41349F">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 w:lineRule="atLeast"/>
        <w:ind w:left="0" w:right="0"/>
        <w:jc w:val="left"/>
        <w:rPr>
          <w:rFonts w:hint="eastAsia" w:ascii="仿宋_GB2312" w:hAnsi="仿宋_GB2312" w:eastAsia="仿宋_GB2312" w:cs="仿宋_GB2312"/>
          <w:sz w:val="24"/>
          <w:szCs w:val="24"/>
        </w:rPr>
      </w:pPr>
    </w:p>
    <w:p w14:paraId="1E634848">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 w:lineRule="atLeast"/>
        <w:ind w:left="0" w:right="0"/>
        <w:jc w:val="left"/>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　　</w:t>
      </w:r>
    </w:p>
    <w:p w14:paraId="69645338">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 w:lineRule="atLeast"/>
        <w:ind w:left="0" w:right="0"/>
        <w:jc w:val="left"/>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　　　　</w:t>
      </w:r>
    </w:p>
    <w:p w14:paraId="2C07FA7D">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 w:lineRule="atLeast"/>
        <w:ind w:left="0" w:right="0"/>
        <w:jc w:val="left"/>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　　</w:t>
      </w:r>
      <w:r>
        <w:rPr>
          <w:rFonts w:hint="eastAsia" w:ascii="仿宋_GB2312" w:hAnsi="仿宋_GB2312" w:eastAsia="仿宋_GB2312" w:cs="仿宋_GB2312"/>
          <w:sz w:val="24"/>
          <w:szCs w:val="24"/>
          <w:lang w:val="en-US"/>
        </w:rPr>
        <w:t> </w:t>
      </w:r>
      <w:r>
        <w:rPr>
          <w:rFonts w:hint="eastAsia" w:ascii="仿宋_GB2312" w:hAnsi="仿宋_GB2312" w:eastAsia="仿宋_GB2312" w:cs="仿宋_GB2312"/>
          <w:sz w:val="24"/>
          <w:szCs w:val="24"/>
        </w:rPr>
        <w:t> </w:t>
      </w:r>
    </w:p>
    <w:p w14:paraId="54CE9D01">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 w:lineRule="atLeast"/>
        <w:ind w:left="0" w:right="0"/>
        <w:jc w:val="left"/>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　　　　　</w:t>
      </w:r>
    </w:p>
    <w:p w14:paraId="42137B0D">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 w:lineRule="atLeast"/>
        <w:ind w:left="0" w:right="0"/>
        <w:jc w:val="left"/>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　　</w:t>
      </w:r>
    </w:p>
    <w:p w14:paraId="3926AFA6">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 w:lineRule="atLeast"/>
        <w:ind w:left="0" w:right="0"/>
        <w:jc w:val="left"/>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　　</w:t>
      </w:r>
    </w:p>
    <w:p w14:paraId="4206A2A3">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 w:lineRule="atLeast"/>
        <w:ind w:left="0" w:right="0"/>
        <w:jc w:val="left"/>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　　</w:t>
      </w:r>
    </w:p>
    <w:p w14:paraId="28AC0E99">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 w:lineRule="atLeast"/>
        <w:ind w:left="0" w:right="0"/>
        <w:jc w:val="left"/>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　　事项名称：</w:t>
      </w:r>
      <w:r>
        <w:rPr>
          <w:rFonts w:hint="eastAsia" w:ascii="仿宋_GB2312" w:hAnsi="仿宋_GB2312" w:eastAsia="仿宋_GB2312" w:cs="仿宋_GB2312"/>
          <w:sz w:val="24"/>
          <w:szCs w:val="24"/>
          <w:lang w:val="en-US" w:eastAsia="zh-CN"/>
        </w:rPr>
        <w:t>4</w:t>
      </w:r>
      <w:r>
        <w:rPr>
          <w:rFonts w:hint="eastAsia" w:ascii="仿宋_GB2312" w:hAnsi="仿宋_GB2312" w:eastAsia="仿宋_GB2312" w:cs="仿宋_GB2312"/>
          <w:sz w:val="24"/>
          <w:szCs w:val="24"/>
          <w:lang w:val="en-US"/>
        </w:rPr>
        <w:t>.</w:t>
      </w:r>
      <w:r>
        <w:rPr>
          <w:rFonts w:hint="eastAsia" w:ascii="仿宋_GB2312" w:hAnsi="仿宋_GB2312" w:eastAsia="仿宋_GB2312" w:cs="仿宋_GB2312"/>
          <w:sz w:val="24"/>
          <w:szCs w:val="24"/>
        </w:rPr>
        <w:t>对违反学校集体用餐食品卫生规定造成责任事故行为的处罚 </w:t>
      </w:r>
    </w:p>
    <w:tbl>
      <w:tblPr>
        <w:tblStyle w:val="4"/>
        <w:tblW w:w="8520" w:type="dxa"/>
        <w:tblInd w:w="0"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auto"/>
        <w:tblLayout w:type="autofit"/>
        <w:tblCellMar>
          <w:top w:w="0" w:type="dxa"/>
          <w:left w:w="0" w:type="dxa"/>
          <w:bottom w:w="0" w:type="dxa"/>
          <w:right w:w="0" w:type="dxa"/>
        </w:tblCellMar>
      </w:tblPr>
      <w:tblGrid>
        <w:gridCol w:w="2411"/>
        <w:gridCol w:w="6109"/>
      </w:tblGrid>
      <w:tr w14:paraId="4B67AA5A">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auto"/>
          <w:tblCellMar>
            <w:top w:w="0" w:type="dxa"/>
            <w:left w:w="0" w:type="dxa"/>
            <w:bottom w:w="0" w:type="dxa"/>
            <w:right w:w="0" w:type="dxa"/>
          </w:tblCellMar>
        </w:tblPrEx>
        <w:tc>
          <w:tcPr>
            <w:tcW w:w="2415" w:type="dxa"/>
            <w:tcBorders>
              <w:top w:val="single" w:color="666666" w:sz="6" w:space="0"/>
              <w:left w:val="single" w:color="666666" w:sz="6" w:space="0"/>
              <w:bottom w:val="single" w:color="666666" w:sz="6" w:space="0"/>
              <w:right w:val="single" w:color="666666" w:sz="6" w:space="0"/>
            </w:tcBorders>
            <w:shd w:val="clear" w:color="auto" w:fill="auto"/>
            <w:vAlign w:val="center"/>
          </w:tcPr>
          <w:p w14:paraId="72AD6777">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 w:lineRule="atLeast"/>
              <w:ind w:left="0" w:right="0"/>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事项编码</w:t>
            </w:r>
          </w:p>
        </w:tc>
        <w:tc>
          <w:tcPr>
            <w:tcW w:w="6120" w:type="dxa"/>
            <w:tcBorders>
              <w:top w:val="single" w:color="666666" w:sz="6" w:space="0"/>
              <w:left w:val="single" w:color="666666" w:sz="6" w:space="0"/>
              <w:bottom w:val="single" w:color="666666" w:sz="6" w:space="0"/>
              <w:right w:val="single" w:color="666666" w:sz="6" w:space="0"/>
            </w:tcBorders>
            <w:shd w:val="clear" w:color="auto" w:fill="auto"/>
            <w:vAlign w:val="center"/>
          </w:tcPr>
          <w:p w14:paraId="2114644D">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 w:lineRule="atLeast"/>
              <w:ind w:left="0" w:right="0"/>
              <w:jc w:val="center"/>
              <w:rPr>
                <w:rFonts w:hint="eastAsia" w:ascii="仿宋_GB2312" w:hAnsi="仿宋_GB2312" w:eastAsia="仿宋_GB2312" w:cs="仿宋_GB2312"/>
                <w:sz w:val="24"/>
                <w:szCs w:val="24"/>
              </w:rPr>
            </w:pPr>
          </w:p>
        </w:tc>
      </w:tr>
      <w:tr w14:paraId="0199288A">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c>
          <w:tcPr>
            <w:tcW w:w="2415" w:type="dxa"/>
            <w:tcBorders>
              <w:top w:val="single" w:color="666666" w:sz="6" w:space="0"/>
              <w:left w:val="single" w:color="666666" w:sz="6" w:space="0"/>
              <w:bottom w:val="single" w:color="666666" w:sz="6" w:space="0"/>
              <w:right w:val="single" w:color="666666" w:sz="6" w:space="0"/>
            </w:tcBorders>
            <w:shd w:val="clear" w:color="auto" w:fill="auto"/>
            <w:vAlign w:val="center"/>
          </w:tcPr>
          <w:p w14:paraId="56748240">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 w:lineRule="atLeast"/>
              <w:ind w:left="0" w:right="0"/>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实施部门</w:t>
            </w:r>
          </w:p>
        </w:tc>
        <w:tc>
          <w:tcPr>
            <w:tcW w:w="6120" w:type="dxa"/>
            <w:tcBorders>
              <w:top w:val="single" w:color="666666" w:sz="6" w:space="0"/>
              <w:left w:val="single" w:color="666666" w:sz="6" w:space="0"/>
              <w:bottom w:val="single" w:color="666666" w:sz="6" w:space="0"/>
              <w:right w:val="single" w:color="666666" w:sz="6" w:space="0"/>
            </w:tcBorders>
            <w:shd w:val="clear" w:color="auto" w:fill="auto"/>
            <w:vAlign w:val="center"/>
          </w:tcPr>
          <w:p w14:paraId="3401C9BF">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 w:lineRule="atLeast"/>
              <w:ind w:left="0" w:right="0"/>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eastAsia="zh-CN"/>
              </w:rPr>
              <w:t>应县</w:t>
            </w:r>
            <w:r>
              <w:rPr>
                <w:rFonts w:hint="eastAsia" w:ascii="仿宋_GB2312" w:hAnsi="仿宋_GB2312" w:eastAsia="仿宋_GB2312" w:cs="仿宋_GB2312"/>
                <w:sz w:val="24"/>
                <w:szCs w:val="24"/>
              </w:rPr>
              <w:t>教育局</w:t>
            </w:r>
          </w:p>
        </w:tc>
      </w:tr>
      <w:tr w14:paraId="1654EACC">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c>
          <w:tcPr>
            <w:tcW w:w="2415" w:type="dxa"/>
            <w:tcBorders>
              <w:top w:val="single" w:color="666666" w:sz="6" w:space="0"/>
              <w:left w:val="single" w:color="666666" w:sz="6" w:space="0"/>
              <w:bottom w:val="single" w:color="666666" w:sz="6" w:space="0"/>
              <w:right w:val="single" w:color="666666" w:sz="6" w:space="0"/>
            </w:tcBorders>
            <w:shd w:val="clear" w:color="auto" w:fill="auto"/>
            <w:vAlign w:val="center"/>
          </w:tcPr>
          <w:p w14:paraId="4FDB60D6">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 w:lineRule="atLeast"/>
              <w:ind w:left="0" w:right="0"/>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事项类别</w:t>
            </w:r>
          </w:p>
        </w:tc>
        <w:tc>
          <w:tcPr>
            <w:tcW w:w="6120" w:type="dxa"/>
            <w:tcBorders>
              <w:top w:val="single" w:color="666666" w:sz="6" w:space="0"/>
              <w:left w:val="single" w:color="666666" w:sz="6" w:space="0"/>
              <w:bottom w:val="single" w:color="666666" w:sz="6" w:space="0"/>
              <w:right w:val="single" w:color="666666" w:sz="6" w:space="0"/>
            </w:tcBorders>
            <w:shd w:val="clear" w:color="auto" w:fill="auto"/>
            <w:vAlign w:val="center"/>
          </w:tcPr>
          <w:p w14:paraId="0E7E6E6D">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 w:lineRule="atLeast"/>
              <w:ind w:left="0" w:right="0"/>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行政处罚</w:t>
            </w:r>
          </w:p>
        </w:tc>
      </w:tr>
      <w:tr w14:paraId="2877B7ED">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c>
          <w:tcPr>
            <w:tcW w:w="2415" w:type="dxa"/>
            <w:tcBorders>
              <w:top w:val="single" w:color="666666" w:sz="6" w:space="0"/>
              <w:left w:val="single" w:color="666666" w:sz="6" w:space="0"/>
              <w:bottom w:val="single" w:color="666666" w:sz="6" w:space="0"/>
              <w:right w:val="single" w:color="666666" w:sz="6" w:space="0"/>
            </w:tcBorders>
            <w:shd w:val="clear" w:color="auto" w:fill="auto"/>
            <w:vAlign w:val="center"/>
          </w:tcPr>
          <w:p w14:paraId="17A2521C">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 w:lineRule="atLeast"/>
              <w:ind w:left="0" w:right="0"/>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适用范围</w:t>
            </w:r>
          </w:p>
        </w:tc>
        <w:tc>
          <w:tcPr>
            <w:tcW w:w="6120" w:type="dxa"/>
            <w:tcBorders>
              <w:top w:val="single" w:color="666666" w:sz="6" w:space="0"/>
              <w:left w:val="single" w:color="666666" w:sz="6" w:space="0"/>
              <w:bottom w:val="single" w:color="666666" w:sz="6" w:space="0"/>
              <w:right w:val="single" w:color="666666" w:sz="6" w:space="0"/>
            </w:tcBorders>
            <w:shd w:val="clear" w:color="auto" w:fill="auto"/>
            <w:vAlign w:val="center"/>
          </w:tcPr>
          <w:p w14:paraId="117323A2">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 w:lineRule="atLeast"/>
              <w:ind w:left="0" w:right="0"/>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eastAsia="zh-CN"/>
              </w:rPr>
              <w:t>全县</w:t>
            </w:r>
            <w:r>
              <w:rPr>
                <w:rFonts w:hint="eastAsia" w:ascii="仿宋_GB2312" w:hAnsi="仿宋_GB2312" w:eastAsia="仿宋_GB2312" w:cs="仿宋_GB2312"/>
                <w:sz w:val="24"/>
                <w:szCs w:val="24"/>
              </w:rPr>
              <w:t>各学校</w:t>
            </w:r>
          </w:p>
        </w:tc>
      </w:tr>
      <w:tr w14:paraId="27007E6A">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c>
          <w:tcPr>
            <w:tcW w:w="2415" w:type="dxa"/>
            <w:tcBorders>
              <w:top w:val="single" w:color="666666" w:sz="6" w:space="0"/>
              <w:left w:val="single" w:color="666666" w:sz="6" w:space="0"/>
              <w:bottom w:val="single" w:color="666666" w:sz="6" w:space="0"/>
              <w:right w:val="single" w:color="666666" w:sz="6" w:space="0"/>
            </w:tcBorders>
            <w:shd w:val="clear" w:color="auto" w:fill="auto"/>
            <w:vAlign w:val="center"/>
          </w:tcPr>
          <w:p w14:paraId="242884CD">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 w:lineRule="atLeast"/>
              <w:ind w:left="0" w:right="0"/>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设立依据</w:t>
            </w:r>
          </w:p>
        </w:tc>
        <w:tc>
          <w:tcPr>
            <w:tcW w:w="6120" w:type="dxa"/>
            <w:tcBorders>
              <w:top w:val="single" w:color="666666" w:sz="6" w:space="0"/>
              <w:left w:val="single" w:color="666666" w:sz="6" w:space="0"/>
              <w:bottom w:val="single" w:color="666666" w:sz="6" w:space="0"/>
              <w:right w:val="single" w:color="666666" w:sz="6" w:space="0"/>
            </w:tcBorders>
            <w:shd w:val="clear" w:color="auto" w:fill="auto"/>
            <w:vAlign w:val="center"/>
          </w:tcPr>
          <w:p w14:paraId="62651EB1">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 w:lineRule="atLeast"/>
              <w:ind w:left="0" w:right="0"/>
              <w:jc w:val="left"/>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【部门规章】 </w:t>
            </w:r>
          </w:p>
          <w:p w14:paraId="534D2E26">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 w:lineRule="atLeast"/>
              <w:ind w:left="0" w:right="0"/>
              <w:jc w:val="left"/>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《学校食堂与学生集体用餐卫生管理规定》（</w:t>
            </w:r>
            <w:r>
              <w:rPr>
                <w:rFonts w:hint="eastAsia" w:ascii="仿宋_GB2312" w:hAnsi="仿宋_GB2312" w:eastAsia="仿宋_GB2312" w:cs="仿宋_GB2312"/>
                <w:sz w:val="24"/>
                <w:szCs w:val="24"/>
                <w:lang w:val="en-US"/>
              </w:rPr>
              <w:t>2002</w:t>
            </w:r>
            <w:r>
              <w:rPr>
                <w:rFonts w:hint="eastAsia" w:ascii="仿宋_GB2312" w:hAnsi="仿宋_GB2312" w:eastAsia="仿宋_GB2312" w:cs="仿宋_GB2312"/>
                <w:sz w:val="24"/>
                <w:szCs w:val="24"/>
              </w:rPr>
              <w:t>年教育部令第</w:t>
            </w:r>
            <w:r>
              <w:rPr>
                <w:rFonts w:hint="eastAsia" w:ascii="仿宋_GB2312" w:hAnsi="仿宋_GB2312" w:eastAsia="仿宋_GB2312" w:cs="仿宋_GB2312"/>
                <w:sz w:val="24"/>
                <w:szCs w:val="24"/>
                <w:lang w:val="en-US"/>
              </w:rPr>
              <w:t>14</w:t>
            </w:r>
            <w:r>
              <w:rPr>
                <w:rFonts w:hint="eastAsia" w:ascii="仿宋_GB2312" w:hAnsi="仿宋_GB2312" w:eastAsia="仿宋_GB2312" w:cs="仿宋_GB2312"/>
                <w:sz w:val="24"/>
                <w:szCs w:val="24"/>
              </w:rPr>
              <w:t>号） </w:t>
            </w:r>
          </w:p>
          <w:p w14:paraId="338B3FC8">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 w:lineRule="atLeast"/>
              <w:ind w:left="0" w:right="0"/>
              <w:jc w:val="left"/>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第三十四条要建立学校食品卫生责任追究制度。对违反本规定，玩忽职守、疏于管理，造成学生食物中毒或者其他食源性疾患的学校和责任人，以及造成食物中毒或其他食源性疾患后，隐瞒实情不上报的学校和责任人，由教育行政部门按照有关规定给予通报批评或行政处分。 </w:t>
            </w:r>
          </w:p>
        </w:tc>
      </w:tr>
      <w:tr w14:paraId="47A30A52">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c>
          <w:tcPr>
            <w:tcW w:w="2415" w:type="dxa"/>
            <w:tcBorders>
              <w:top w:val="single" w:color="666666" w:sz="6" w:space="0"/>
              <w:left w:val="single" w:color="666666" w:sz="6" w:space="0"/>
              <w:bottom w:val="single" w:color="666666" w:sz="6" w:space="0"/>
              <w:right w:val="single" w:color="666666" w:sz="6" w:space="0"/>
            </w:tcBorders>
            <w:shd w:val="clear" w:color="auto" w:fill="auto"/>
            <w:vAlign w:val="center"/>
          </w:tcPr>
          <w:p w14:paraId="73466E23">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 w:lineRule="atLeast"/>
              <w:ind w:left="0" w:right="0"/>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办理条件</w:t>
            </w:r>
          </w:p>
        </w:tc>
        <w:tc>
          <w:tcPr>
            <w:tcW w:w="6120" w:type="dxa"/>
            <w:tcBorders>
              <w:top w:val="single" w:color="666666" w:sz="6" w:space="0"/>
              <w:left w:val="single" w:color="666666" w:sz="6" w:space="0"/>
              <w:bottom w:val="single" w:color="666666" w:sz="6" w:space="0"/>
              <w:right w:val="single" w:color="666666" w:sz="6" w:space="0"/>
            </w:tcBorders>
            <w:shd w:val="clear" w:color="auto" w:fill="auto"/>
            <w:vAlign w:val="center"/>
          </w:tcPr>
          <w:p w14:paraId="4EC329A9">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 w:lineRule="atLeast"/>
              <w:ind w:left="0" w:right="0"/>
              <w:jc w:val="left"/>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发现违法事实 </w:t>
            </w:r>
          </w:p>
        </w:tc>
      </w:tr>
      <w:tr w14:paraId="3FF9DBC0">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c>
          <w:tcPr>
            <w:tcW w:w="2415" w:type="dxa"/>
            <w:tcBorders>
              <w:top w:val="single" w:color="666666" w:sz="6" w:space="0"/>
              <w:left w:val="single" w:color="666666" w:sz="6" w:space="0"/>
              <w:bottom w:val="single" w:color="666666" w:sz="6" w:space="0"/>
              <w:right w:val="single" w:color="666666" w:sz="6" w:space="0"/>
            </w:tcBorders>
            <w:shd w:val="clear" w:color="auto" w:fill="auto"/>
            <w:vAlign w:val="center"/>
          </w:tcPr>
          <w:p w14:paraId="24F8A45D">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 w:lineRule="atLeast"/>
              <w:ind w:left="0" w:right="0"/>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申办材料</w:t>
            </w:r>
          </w:p>
        </w:tc>
        <w:tc>
          <w:tcPr>
            <w:tcW w:w="6120" w:type="dxa"/>
            <w:tcBorders>
              <w:top w:val="single" w:color="666666" w:sz="6" w:space="0"/>
              <w:left w:val="single" w:color="666666" w:sz="6" w:space="0"/>
              <w:bottom w:val="single" w:color="666666" w:sz="6" w:space="0"/>
              <w:right w:val="single" w:color="666666" w:sz="6" w:space="0"/>
            </w:tcBorders>
            <w:shd w:val="clear" w:color="auto" w:fill="auto"/>
            <w:vAlign w:val="center"/>
          </w:tcPr>
          <w:p w14:paraId="0538E8F0">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 w:lineRule="atLeast"/>
              <w:ind w:left="0" w:right="0"/>
              <w:jc w:val="left"/>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发现违法事实的材料或举报材料 </w:t>
            </w:r>
          </w:p>
        </w:tc>
      </w:tr>
      <w:tr w14:paraId="4CAB4A4E">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c>
          <w:tcPr>
            <w:tcW w:w="2415" w:type="dxa"/>
            <w:tcBorders>
              <w:top w:val="single" w:color="666666" w:sz="6" w:space="0"/>
              <w:left w:val="single" w:color="666666" w:sz="6" w:space="0"/>
              <w:bottom w:val="single" w:color="666666" w:sz="6" w:space="0"/>
              <w:right w:val="single" w:color="666666" w:sz="6" w:space="0"/>
            </w:tcBorders>
            <w:shd w:val="clear" w:color="auto" w:fill="auto"/>
            <w:vAlign w:val="center"/>
          </w:tcPr>
          <w:p w14:paraId="2B973E03">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 w:lineRule="atLeast"/>
              <w:ind w:left="0" w:right="0"/>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办理方式</w:t>
            </w:r>
          </w:p>
        </w:tc>
        <w:tc>
          <w:tcPr>
            <w:tcW w:w="6120" w:type="dxa"/>
            <w:tcBorders>
              <w:top w:val="single" w:color="666666" w:sz="6" w:space="0"/>
              <w:left w:val="single" w:color="666666" w:sz="6" w:space="0"/>
              <w:bottom w:val="single" w:color="666666" w:sz="6" w:space="0"/>
              <w:right w:val="single" w:color="666666" w:sz="6" w:space="0"/>
            </w:tcBorders>
            <w:shd w:val="clear" w:color="auto" w:fill="auto"/>
            <w:vAlign w:val="center"/>
          </w:tcPr>
          <w:p w14:paraId="2D9DAA6F">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 w:lineRule="atLeast"/>
              <w:ind w:left="0" w:right="0"/>
              <w:jc w:val="left"/>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现场办理 </w:t>
            </w:r>
          </w:p>
        </w:tc>
      </w:tr>
      <w:tr w14:paraId="0E8C4960">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c>
          <w:tcPr>
            <w:tcW w:w="2415" w:type="dxa"/>
            <w:tcBorders>
              <w:top w:val="single" w:color="666666" w:sz="6" w:space="0"/>
              <w:left w:val="single" w:color="666666" w:sz="6" w:space="0"/>
              <w:bottom w:val="single" w:color="666666" w:sz="6" w:space="0"/>
              <w:right w:val="single" w:color="666666" w:sz="6" w:space="0"/>
            </w:tcBorders>
            <w:shd w:val="clear" w:color="auto" w:fill="auto"/>
            <w:vAlign w:val="center"/>
          </w:tcPr>
          <w:p w14:paraId="40120EFD">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 w:lineRule="atLeast"/>
              <w:ind w:left="0" w:right="0"/>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办理流程</w:t>
            </w:r>
          </w:p>
        </w:tc>
        <w:tc>
          <w:tcPr>
            <w:tcW w:w="6120" w:type="dxa"/>
            <w:tcBorders>
              <w:top w:val="single" w:color="666666" w:sz="6" w:space="0"/>
              <w:left w:val="single" w:color="666666" w:sz="6" w:space="0"/>
              <w:bottom w:val="single" w:color="666666" w:sz="6" w:space="0"/>
              <w:right w:val="single" w:color="666666" w:sz="6" w:space="0"/>
            </w:tcBorders>
            <w:shd w:val="clear" w:color="auto" w:fill="auto"/>
            <w:vAlign w:val="center"/>
          </w:tcPr>
          <w:p w14:paraId="09830D60">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 w:lineRule="atLeast"/>
              <w:ind w:left="0" w:right="0"/>
              <w:jc w:val="left"/>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rPr>
              <w:t>1.</w:t>
            </w:r>
            <w:r>
              <w:rPr>
                <w:rFonts w:hint="eastAsia" w:ascii="仿宋_GB2312" w:hAnsi="仿宋_GB2312" w:eastAsia="仿宋_GB2312" w:cs="仿宋_GB2312"/>
                <w:sz w:val="24"/>
                <w:szCs w:val="24"/>
              </w:rPr>
              <w:t>立案：发现违反学校集体用餐食品卫生规定造成责任事故的行为，予以审查，决定是否立案。 </w:t>
            </w:r>
          </w:p>
          <w:p w14:paraId="09699D31">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 w:lineRule="atLeast"/>
              <w:ind w:left="0" w:right="0"/>
              <w:jc w:val="left"/>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rPr>
              <w:t>2.</w:t>
            </w:r>
            <w:r>
              <w:rPr>
                <w:rFonts w:hint="eastAsia" w:ascii="仿宋_GB2312" w:hAnsi="仿宋_GB2312" w:eastAsia="仿宋_GB2312" w:cs="仿宋_GB2312"/>
                <w:sz w:val="24"/>
                <w:szCs w:val="24"/>
              </w:rPr>
              <w:t>调查：教育行政部门联合卫生部门组成调查组，对立案案件进行调查取证。 </w:t>
            </w:r>
          </w:p>
          <w:p w14:paraId="595880C9">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 w:lineRule="atLeast"/>
              <w:ind w:left="0" w:right="0"/>
              <w:jc w:val="left"/>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rPr>
              <w:t>3.</w:t>
            </w:r>
            <w:r>
              <w:rPr>
                <w:rFonts w:hint="eastAsia" w:ascii="仿宋_GB2312" w:hAnsi="仿宋_GB2312" w:eastAsia="仿宋_GB2312" w:cs="仿宋_GB2312"/>
                <w:sz w:val="24"/>
                <w:szCs w:val="24"/>
              </w:rPr>
              <w:t>审查：审查案件调查报告，对案件违法事实、证据进行审查，提出处理意见。 </w:t>
            </w:r>
          </w:p>
          <w:p w14:paraId="12AFB41B">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 w:lineRule="atLeast"/>
              <w:ind w:left="0" w:right="0"/>
              <w:jc w:val="left"/>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rPr>
              <w:t>4.</w:t>
            </w:r>
            <w:r>
              <w:rPr>
                <w:rFonts w:hint="eastAsia" w:ascii="仿宋_GB2312" w:hAnsi="仿宋_GB2312" w:eastAsia="仿宋_GB2312" w:cs="仿宋_GB2312"/>
                <w:sz w:val="24"/>
                <w:szCs w:val="24"/>
              </w:rPr>
              <w:t>告知：作出行政处罚决定前，应制作《行政处罚告知书》送达当事人，告知违法事实及其陈述、申辩权利。 </w:t>
            </w:r>
          </w:p>
          <w:p w14:paraId="12C9E1A5">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 w:lineRule="atLeast"/>
              <w:ind w:left="0" w:right="0"/>
              <w:jc w:val="left"/>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rPr>
              <w:t>5.</w:t>
            </w:r>
            <w:r>
              <w:rPr>
                <w:rFonts w:hint="eastAsia" w:ascii="仿宋_GB2312" w:hAnsi="仿宋_GB2312" w:eastAsia="仿宋_GB2312" w:cs="仿宋_GB2312"/>
                <w:sz w:val="24"/>
                <w:szCs w:val="24"/>
              </w:rPr>
              <w:t>决定：制作行政处罚决定书。 </w:t>
            </w:r>
          </w:p>
          <w:p w14:paraId="6DBBCF0C">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 w:lineRule="atLeast"/>
              <w:ind w:left="0" w:right="0"/>
              <w:jc w:val="left"/>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rPr>
              <w:t>6.</w:t>
            </w:r>
            <w:r>
              <w:rPr>
                <w:rFonts w:hint="eastAsia" w:ascii="仿宋_GB2312" w:hAnsi="仿宋_GB2312" w:eastAsia="仿宋_GB2312" w:cs="仿宋_GB2312"/>
                <w:sz w:val="24"/>
                <w:szCs w:val="24"/>
              </w:rPr>
              <w:t>送达：行政处罚决定书按法律规定的方式送达当事人。 </w:t>
            </w:r>
          </w:p>
          <w:p w14:paraId="0C8C0584">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 w:lineRule="atLeast"/>
              <w:ind w:left="0" w:right="0"/>
              <w:jc w:val="left"/>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rPr>
              <w:t>7.</w:t>
            </w:r>
            <w:r>
              <w:rPr>
                <w:rFonts w:hint="eastAsia" w:ascii="仿宋_GB2312" w:hAnsi="仿宋_GB2312" w:eastAsia="仿宋_GB2312" w:cs="仿宋_GB2312"/>
                <w:sz w:val="24"/>
                <w:szCs w:val="24"/>
              </w:rPr>
              <w:t>执行：依照生效的行政处罚决定对其进行处理。 </w:t>
            </w:r>
          </w:p>
        </w:tc>
      </w:tr>
      <w:tr w14:paraId="09FC0FED">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c>
          <w:tcPr>
            <w:tcW w:w="2415" w:type="dxa"/>
            <w:tcBorders>
              <w:top w:val="single" w:color="666666" w:sz="6" w:space="0"/>
              <w:left w:val="single" w:color="666666" w:sz="6" w:space="0"/>
              <w:bottom w:val="single" w:color="666666" w:sz="6" w:space="0"/>
              <w:right w:val="single" w:color="666666" w:sz="6" w:space="0"/>
            </w:tcBorders>
            <w:shd w:val="clear" w:color="auto" w:fill="auto"/>
            <w:vAlign w:val="center"/>
          </w:tcPr>
          <w:p w14:paraId="40F0E246">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 w:lineRule="atLeast"/>
              <w:ind w:left="0" w:right="0"/>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办理时限</w:t>
            </w:r>
          </w:p>
        </w:tc>
        <w:tc>
          <w:tcPr>
            <w:tcW w:w="6120" w:type="dxa"/>
            <w:tcBorders>
              <w:top w:val="single" w:color="666666" w:sz="6" w:space="0"/>
              <w:left w:val="single" w:color="666666" w:sz="6" w:space="0"/>
              <w:bottom w:val="single" w:color="666666" w:sz="6" w:space="0"/>
              <w:right w:val="single" w:color="666666" w:sz="6" w:space="0"/>
            </w:tcBorders>
            <w:shd w:val="clear" w:color="auto" w:fill="auto"/>
            <w:vAlign w:val="center"/>
          </w:tcPr>
          <w:p w14:paraId="71A6565F">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 w:lineRule="atLeast"/>
              <w:ind w:left="0" w:right="0"/>
              <w:jc w:val="left"/>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rPr>
              <w:t> </w:t>
            </w:r>
            <w:r>
              <w:rPr>
                <w:rFonts w:hint="eastAsia" w:ascii="仿宋_GB2312" w:hAnsi="仿宋_GB2312" w:eastAsia="仿宋_GB2312" w:cs="仿宋_GB2312"/>
                <w:sz w:val="24"/>
                <w:szCs w:val="24"/>
              </w:rPr>
              <w:t> </w:t>
            </w:r>
          </w:p>
        </w:tc>
      </w:tr>
      <w:tr w14:paraId="72304277">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c>
          <w:tcPr>
            <w:tcW w:w="2415" w:type="dxa"/>
            <w:tcBorders>
              <w:top w:val="single" w:color="666666" w:sz="6" w:space="0"/>
              <w:left w:val="single" w:color="666666" w:sz="6" w:space="0"/>
              <w:bottom w:val="single" w:color="666666" w:sz="6" w:space="0"/>
              <w:right w:val="single" w:color="666666" w:sz="6" w:space="0"/>
            </w:tcBorders>
            <w:shd w:val="clear" w:color="auto" w:fill="auto"/>
            <w:vAlign w:val="center"/>
          </w:tcPr>
          <w:p w14:paraId="29ED0D05">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 w:lineRule="atLeast"/>
              <w:ind w:left="0" w:right="0"/>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收费依据和标准</w:t>
            </w:r>
          </w:p>
        </w:tc>
        <w:tc>
          <w:tcPr>
            <w:tcW w:w="6120" w:type="dxa"/>
            <w:tcBorders>
              <w:top w:val="single" w:color="666666" w:sz="6" w:space="0"/>
              <w:left w:val="single" w:color="666666" w:sz="6" w:space="0"/>
              <w:bottom w:val="single" w:color="666666" w:sz="6" w:space="0"/>
              <w:right w:val="single" w:color="666666" w:sz="6" w:space="0"/>
            </w:tcBorders>
            <w:shd w:val="clear" w:color="auto" w:fill="auto"/>
            <w:vAlign w:val="center"/>
          </w:tcPr>
          <w:p w14:paraId="1E00AFAA">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 w:lineRule="atLeast"/>
              <w:ind w:left="0" w:right="0"/>
              <w:jc w:val="left"/>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无 </w:t>
            </w:r>
          </w:p>
        </w:tc>
      </w:tr>
      <w:tr w14:paraId="663231F7">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c>
          <w:tcPr>
            <w:tcW w:w="2415" w:type="dxa"/>
            <w:tcBorders>
              <w:top w:val="single" w:color="666666" w:sz="6" w:space="0"/>
              <w:left w:val="single" w:color="666666" w:sz="6" w:space="0"/>
              <w:bottom w:val="single" w:color="666666" w:sz="6" w:space="0"/>
              <w:right w:val="single" w:color="666666" w:sz="6" w:space="0"/>
            </w:tcBorders>
            <w:shd w:val="clear" w:color="auto" w:fill="auto"/>
            <w:vAlign w:val="center"/>
          </w:tcPr>
          <w:p w14:paraId="15176271">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 w:lineRule="atLeast"/>
              <w:ind w:left="0" w:right="0"/>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结果送达</w:t>
            </w:r>
          </w:p>
        </w:tc>
        <w:tc>
          <w:tcPr>
            <w:tcW w:w="6120" w:type="dxa"/>
            <w:tcBorders>
              <w:top w:val="single" w:color="666666" w:sz="6" w:space="0"/>
              <w:left w:val="single" w:color="666666" w:sz="6" w:space="0"/>
              <w:bottom w:val="single" w:color="666666" w:sz="6" w:space="0"/>
              <w:right w:val="single" w:color="666666" w:sz="6" w:space="0"/>
            </w:tcBorders>
            <w:shd w:val="clear" w:color="auto" w:fill="auto"/>
            <w:vAlign w:val="center"/>
          </w:tcPr>
          <w:p w14:paraId="1C51A60B">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 w:lineRule="atLeast"/>
              <w:ind w:left="0" w:right="0"/>
              <w:jc w:val="left"/>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按法律规定的方式送达当事人 </w:t>
            </w:r>
          </w:p>
        </w:tc>
      </w:tr>
      <w:tr w14:paraId="67F585C2">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c>
          <w:tcPr>
            <w:tcW w:w="2415" w:type="dxa"/>
            <w:tcBorders>
              <w:top w:val="single" w:color="666666" w:sz="6" w:space="0"/>
              <w:left w:val="single" w:color="666666" w:sz="6" w:space="0"/>
              <w:bottom w:val="single" w:color="666666" w:sz="6" w:space="0"/>
              <w:right w:val="single" w:color="666666" w:sz="6" w:space="0"/>
            </w:tcBorders>
            <w:shd w:val="clear" w:color="auto" w:fill="auto"/>
            <w:vAlign w:val="center"/>
          </w:tcPr>
          <w:p w14:paraId="19942DA2">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 w:lineRule="atLeast"/>
              <w:ind w:left="0" w:right="0"/>
              <w:jc w:val="left"/>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行政救济途径与方式 </w:t>
            </w:r>
          </w:p>
        </w:tc>
        <w:tc>
          <w:tcPr>
            <w:tcW w:w="6120" w:type="dxa"/>
            <w:tcBorders>
              <w:top w:val="single" w:color="666666" w:sz="6" w:space="0"/>
              <w:left w:val="single" w:color="666666" w:sz="6" w:space="0"/>
              <w:bottom w:val="single" w:color="666666" w:sz="6" w:space="0"/>
              <w:right w:val="single" w:color="666666" w:sz="6" w:space="0"/>
            </w:tcBorders>
            <w:shd w:val="clear" w:color="auto" w:fill="auto"/>
            <w:vAlign w:val="center"/>
          </w:tcPr>
          <w:p w14:paraId="63583815">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 w:lineRule="atLeast"/>
              <w:ind w:left="0" w:right="0"/>
              <w:jc w:val="left"/>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rPr>
              <w:t>1</w:t>
            </w:r>
            <w:r>
              <w:rPr>
                <w:rFonts w:hint="eastAsia" w:ascii="仿宋_GB2312" w:hAnsi="仿宋_GB2312" w:eastAsia="仿宋_GB2312" w:cs="仿宋_GB2312"/>
                <w:sz w:val="24"/>
                <w:szCs w:val="24"/>
              </w:rPr>
              <w:t>、行政相对人依法向</w:t>
            </w:r>
            <w:r>
              <w:rPr>
                <w:rFonts w:hint="eastAsia" w:ascii="仿宋_GB2312" w:hAnsi="仿宋_GB2312" w:eastAsia="仿宋_GB2312" w:cs="仿宋_GB2312"/>
                <w:sz w:val="24"/>
                <w:szCs w:val="24"/>
                <w:lang w:eastAsia="zh-CN"/>
              </w:rPr>
              <w:t>应县</w:t>
            </w:r>
            <w:r>
              <w:rPr>
                <w:rFonts w:hint="eastAsia" w:ascii="仿宋_GB2312" w:hAnsi="仿宋_GB2312" w:eastAsia="仿宋_GB2312" w:cs="仿宋_GB2312"/>
                <w:sz w:val="24"/>
                <w:szCs w:val="24"/>
              </w:rPr>
              <w:t>教育局进行陈述和申辩、申请进行听证。</w:t>
            </w:r>
            <w:r>
              <w:rPr>
                <w:rFonts w:hint="eastAsia" w:ascii="仿宋_GB2312" w:hAnsi="仿宋_GB2312" w:eastAsia="仿宋_GB2312" w:cs="仿宋_GB2312"/>
                <w:sz w:val="24"/>
                <w:szCs w:val="24"/>
                <w:lang w:val="en-US"/>
              </w:rPr>
              <w:t>2</w:t>
            </w:r>
            <w:r>
              <w:rPr>
                <w:rFonts w:hint="eastAsia" w:ascii="仿宋_GB2312" w:hAnsi="仿宋_GB2312" w:eastAsia="仿宋_GB2312" w:cs="仿宋_GB2312"/>
                <w:sz w:val="24"/>
                <w:szCs w:val="24"/>
              </w:rPr>
              <w:t>、依法向</w:t>
            </w:r>
            <w:r>
              <w:rPr>
                <w:rFonts w:hint="eastAsia" w:ascii="仿宋_GB2312" w:hAnsi="仿宋_GB2312" w:eastAsia="仿宋_GB2312" w:cs="仿宋_GB2312"/>
                <w:sz w:val="24"/>
                <w:szCs w:val="24"/>
                <w:lang w:eastAsia="zh-CN"/>
              </w:rPr>
              <w:t>朔州市教育局</w:t>
            </w:r>
            <w:r>
              <w:rPr>
                <w:rFonts w:hint="eastAsia" w:ascii="仿宋_GB2312" w:hAnsi="仿宋_GB2312" w:eastAsia="仿宋_GB2312" w:cs="仿宋_GB2312"/>
                <w:sz w:val="24"/>
                <w:szCs w:val="24"/>
              </w:rPr>
              <w:t>或</w:t>
            </w:r>
            <w:r>
              <w:rPr>
                <w:rFonts w:hint="eastAsia" w:ascii="仿宋_GB2312" w:hAnsi="仿宋_GB2312" w:eastAsia="仿宋_GB2312" w:cs="仿宋_GB2312"/>
                <w:sz w:val="24"/>
                <w:szCs w:val="24"/>
                <w:lang w:eastAsia="zh-CN"/>
              </w:rPr>
              <w:t>应县</w:t>
            </w:r>
            <w:r>
              <w:rPr>
                <w:rFonts w:hint="eastAsia" w:ascii="仿宋_GB2312" w:hAnsi="仿宋_GB2312" w:eastAsia="仿宋_GB2312" w:cs="仿宋_GB2312"/>
                <w:sz w:val="24"/>
                <w:szCs w:val="24"/>
              </w:rPr>
              <w:t>人民政府提出行政复议。</w:t>
            </w:r>
            <w:r>
              <w:rPr>
                <w:rFonts w:hint="eastAsia" w:ascii="仿宋_GB2312" w:hAnsi="仿宋_GB2312" w:eastAsia="仿宋_GB2312" w:cs="仿宋_GB2312"/>
                <w:sz w:val="24"/>
                <w:szCs w:val="24"/>
                <w:lang w:val="en-US"/>
              </w:rPr>
              <w:t>3</w:t>
            </w:r>
            <w:r>
              <w:rPr>
                <w:rFonts w:hint="eastAsia" w:ascii="仿宋_GB2312" w:hAnsi="仿宋_GB2312" w:eastAsia="仿宋_GB2312" w:cs="仿宋_GB2312"/>
                <w:sz w:val="24"/>
                <w:szCs w:val="24"/>
              </w:rPr>
              <w:t>、依法向有管辖权的所在地人民法院提出行政诉讼。 </w:t>
            </w:r>
          </w:p>
        </w:tc>
      </w:tr>
      <w:tr w14:paraId="6624A6B9">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c>
          <w:tcPr>
            <w:tcW w:w="2415" w:type="dxa"/>
            <w:tcBorders>
              <w:top w:val="single" w:color="666666" w:sz="6" w:space="0"/>
              <w:left w:val="single" w:color="666666" w:sz="6" w:space="0"/>
              <w:bottom w:val="single" w:color="666666" w:sz="6" w:space="0"/>
              <w:right w:val="single" w:color="666666" w:sz="6" w:space="0"/>
            </w:tcBorders>
            <w:shd w:val="clear" w:color="auto" w:fill="auto"/>
            <w:vAlign w:val="center"/>
          </w:tcPr>
          <w:p w14:paraId="0F7B763E">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 w:lineRule="atLeast"/>
              <w:ind w:left="0" w:right="0"/>
              <w:jc w:val="left"/>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咨询方式 </w:t>
            </w:r>
          </w:p>
        </w:tc>
        <w:tc>
          <w:tcPr>
            <w:tcW w:w="6120" w:type="dxa"/>
            <w:tcBorders>
              <w:top w:val="single" w:color="666666" w:sz="6" w:space="0"/>
              <w:left w:val="single" w:color="666666" w:sz="6" w:space="0"/>
              <w:bottom w:val="single" w:color="666666" w:sz="6" w:space="0"/>
              <w:right w:val="single" w:color="666666" w:sz="6" w:space="0"/>
            </w:tcBorders>
            <w:shd w:val="clear" w:color="auto" w:fill="auto"/>
            <w:vAlign w:val="center"/>
          </w:tcPr>
          <w:p w14:paraId="372236DF">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 w:lineRule="atLeast"/>
              <w:ind w:left="0" w:right="0"/>
              <w:jc w:val="left"/>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现场咨询或致电</w:t>
            </w:r>
            <w:r>
              <w:rPr>
                <w:rFonts w:hint="eastAsia" w:ascii="仿宋_GB2312" w:hAnsi="仿宋_GB2312" w:eastAsia="仿宋_GB2312" w:cs="仿宋_GB2312"/>
                <w:sz w:val="24"/>
                <w:szCs w:val="24"/>
                <w:lang w:val="en-US"/>
              </w:rPr>
              <w:t>03</w:t>
            </w:r>
            <w:r>
              <w:rPr>
                <w:rFonts w:hint="eastAsia" w:ascii="仿宋_GB2312" w:hAnsi="仿宋_GB2312" w:eastAsia="仿宋_GB2312" w:cs="仿宋_GB2312"/>
                <w:sz w:val="24"/>
                <w:szCs w:val="24"/>
                <w:lang w:val="en-US" w:eastAsia="zh-CN"/>
              </w:rPr>
              <w:t>49</w:t>
            </w:r>
            <w:r>
              <w:rPr>
                <w:rFonts w:hint="eastAsia" w:ascii="仿宋_GB2312" w:hAnsi="仿宋_GB2312" w:eastAsia="仿宋_GB2312" w:cs="仿宋_GB2312"/>
                <w:sz w:val="24"/>
                <w:szCs w:val="24"/>
                <w:lang w:val="en-US"/>
              </w:rPr>
              <w:t>-</w:t>
            </w:r>
            <w:r>
              <w:rPr>
                <w:rFonts w:hint="eastAsia" w:ascii="仿宋_GB2312" w:hAnsi="仿宋_GB2312" w:eastAsia="仿宋_GB2312" w:cs="仿宋_GB2312"/>
                <w:sz w:val="24"/>
                <w:szCs w:val="24"/>
                <w:lang w:val="en-US" w:eastAsia="zh-CN"/>
              </w:rPr>
              <w:t>5022413</w:t>
            </w:r>
          </w:p>
        </w:tc>
      </w:tr>
      <w:tr w14:paraId="4345E9B2">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c>
          <w:tcPr>
            <w:tcW w:w="2415" w:type="dxa"/>
            <w:tcBorders>
              <w:top w:val="single" w:color="666666" w:sz="6" w:space="0"/>
              <w:left w:val="single" w:color="666666" w:sz="6" w:space="0"/>
              <w:bottom w:val="single" w:color="666666" w:sz="6" w:space="0"/>
              <w:right w:val="single" w:color="666666" w:sz="6" w:space="0"/>
            </w:tcBorders>
            <w:shd w:val="clear" w:color="auto" w:fill="auto"/>
            <w:vAlign w:val="center"/>
          </w:tcPr>
          <w:p w14:paraId="21A7E5C7">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 w:lineRule="atLeast"/>
              <w:ind w:left="0" w:right="0"/>
              <w:jc w:val="left"/>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监督投诉渠道 </w:t>
            </w:r>
          </w:p>
        </w:tc>
        <w:tc>
          <w:tcPr>
            <w:tcW w:w="6120" w:type="dxa"/>
            <w:tcBorders>
              <w:top w:val="single" w:color="666666" w:sz="6" w:space="0"/>
              <w:left w:val="single" w:color="666666" w:sz="6" w:space="0"/>
              <w:bottom w:val="single" w:color="666666" w:sz="6" w:space="0"/>
              <w:right w:val="single" w:color="666666" w:sz="6" w:space="0"/>
            </w:tcBorders>
            <w:shd w:val="clear" w:color="auto" w:fill="auto"/>
            <w:vAlign w:val="center"/>
          </w:tcPr>
          <w:p w14:paraId="41628A43">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 w:lineRule="atLeast"/>
              <w:ind w:left="0" w:right="0"/>
              <w:jc w:val="left"/>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rPr>
              <w:t>03</w:t>
            </w:r>
            <w:r>
              <w:rPr>
                <w:rFonts w:hint="eastAsia" w:ascii="仿宋_GB2312" w:hAnsi="仿宋_GB2312" w:eastAsia="仿宋_GB2312" w:cs="仿宋_GB2312"/>
                <w:sz w:val="24"/>
                <w:szCs w:val="24"/>
                <w:lang w:val="en-US" w:eastAsia="zh-CN"/>
              </w:rPr>
              <w:t>49</w:t>
            </w:r>
            <w:r>
              <w:rPr>
                <w:rFonts w:hint="eastAsia" w:ascii="仿宋_GB2312" w:hAnsi="仿宋_GB2312" w:eastAsia="仿宋_GB2312" w:cs="仿宋_GB2312"/>
                <w:sz w:val="24"/>
                <w:szCs w:val="24"/>
                <w:lang w:val="en-US"/>
              </w:rPr>
              <w:t>-</w:t>
            </w:r>
            <w:r>
              <w:rPr>
                <w:rFonts w:hint="eastAsia" w:ascii="仿宋_GB2312" w:hAnsi="仿宋_GB2312" w:eastAsia="仿宋_GB2312" w:cs="仿宋_GB2312"/>
                <w:sz w:val="24"/>
                <w:szCs w:val="24"/>
                <w:lang w:val="en-US" w:eastAsia="zh-CN"/>
              </w:rPr>
              <w:t>5022413</w:t>
            </w:r>
            <w:r>
              <w:rPr>
                <w:rFonts w:hint="eastAsia" w:ascii="仿宋_GB2312" w:hAnsi="仿宋_GB2312" w:eastAsia="仿宋_GB2312" w:cs="仿宋_GB2312"/>
                <w:sz w:val="24"/>
                <w:szCs w:val="24"/>
              </w:rPr>
              <w:t> </w:t>
            </w:r>
          </w:p>
        </w:tc>
      </w:tr>
      <w:tr w14:paraId="00CC24BD">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c>
          <w:tcPr>
            <w:tcW w:w="2415" w:type="dxa"/>
            <w:tcBorders>
              <w:top w:val="single" w:color="666666" w:sz="6" w:space="0"/>
              <w:left w:val="single" w:color="666666" w:sz="6" w:space="0"/>
              <w:bottom w:val="single" w:color="666666" w:sz="6" w:space="0"/>
              <w:right w:val="single" w:color="666666" w:sz="6" w:space="0"/>
            </w:tcBorders>
            <w:shd w:val="clear" w:color="auto" w:fill="auto"/>
            <w:vAlign w:val="center"/>
          </w:tcPr>
          <w:p w14:paraId="68BB16E0">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 w:lineRule="atLeast"/>
              <w:ind w:left="0" w:right="0"/>
              <w:jc w:val="left"/>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办理进程和结果查询 </w:t>
            </w:r>
          </w:p>
        </w:tc>
        <w:tc>
          <w:tcPr>
            <w:tcW w:w="6120" w:type="dxa"/>
            <w:tcBorders>
              <w:top w:val="single" w:color="666666" w:sz="6" w:space="0"/>
              <w:left w:val="single" w:color="666666" w:sz="6" w:space="0"/>
              <w:bottom w:val="single" w:color="666666" w:sz="6" w:space="0"/>
              <w:right w:val="single" w:color="666666" w:sz="6" w:space="0"/>
            </w:tcBorders>
            <w:shd w:val="clear" w:color="auto" w:fill="auto"/>
            <w:vAlign w:val="center"/>
          </w:tcPr>
          <w:p w14:paraId="3DDA4C92">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 w:lineRule="atLeast"/>
              <w:ind w:left="0" w:right="0"/>
              <w:jc w:val="left"/>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现场查询：</w:t>
            </w:r>
            <w:r>
              <w:rPr>
                <w:rFonts w:hint="eastAsia" w:ascii="仿宋_GB2312" w:hAnsi="仿宋_GB2312" w:eastAsia="仿宋_GB2312" w:cs="仿宋_GB2312"/>
                <w:sz w:val="24"/>
                <w:szCs w:val="24"/>
                <w:lang w:eastAsia="zh-CN"/>
              </w:rPr>
              <w:t>应县</w:t>
            </w:r>
            <w:r>
              <w:rPr>
                <w:rFonts w:hint="eastAsia" w:ascii="仿宋_GB2312" w:hAnsi="仿宋_GB2312" w:eastAsia="仿宋_GB2312" w:cs="仿宋_GB2312"/>
                <w:sz w:val="24"/>
                <w:szCs w:val="24"/>
              </w:rPr>
              <w:t>教育局</w:t>
            </w:r>
            <w:r>
              <w:rPr>
                <w:rFonts w:hint="eastAsia" w:ascii="仿宋_GB2312" w:hAnsi="仿宋_GB2312" w:eastAsia="仿宋_GB2312" w:cs="仿宋_GB2312"/>
                <w:sz w:val="24"/>
                <w:szCs w:val="24"/>
                <w:lang w:eastAsia="zh-CN"/>
              </w:rPr>
              <w:t>思政室</w:t>
            </w:r>
            <w:r>
              <w:rPr>
                <w:rFonts w:hint="eastAsia" w:ascii="仿宋_GB2312" w:hAnsi="仿宋_GB2312" w:eastAsia="仿宋_GB2312" w:cs="仿宋_GB2312"/>
                <w:sz w:val="24"/>
                <w:szCs w:val="24"/>
              </w:rPr>
              <w:t> </w:t>
            </w:r>
          </w:p>
        </w:tc>
      </w:tr>
    </w:tbl>
    <w:p w14:paraId="2D996554">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 w:lineRule="atLeast"/>
        <w:ind w:left="0" w:right="0"/>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事项名称：</w:t>
      </w:r>
      <w:r>
        <w:rPr>
          <w:rFonts w:hint="eastAsia" w:ascii="仿宋_GB2312" w:hAnsi="仿宋_GB2312" w:eastAsia="仿宋_GB2312" w:cs="仿宋_GB2312"/>
          <w:sz w:val="24"/>
          <w:szCs w:val="24"/>
          <w:lang w:val="en-US" w:eastAsia="zh-CN"/>
        </w:rPr>
        <w:t>5</w:t>
      </w:r>
      <w:r>
        <w:rPr>
          <w:rFonts w:hint="eastAsia" w:ascii="仿宋_GB2312" w:hAnsi="仿宋_GB2312" w:eastAsia="仿宋_GB2312" w:cs="仿宋_GB2312"/>
          <w:sz w:val="24"/>
          <w:szCs w:val="24"/>
          <w:lang w:val="en-US"/>
        </w:rPr>
        <w:t>.</w:t>
      </w:r>
      <w:r>
        <w:rPr>
          <w:rFonts w:hint="eastAsia" w:ascii="仿宋_GB2312" w:hAnsi="仿宋_GB2312" w:eastAsia="仿宋_GB2312" w:cs="仿宋_GB2312"/>
          <w:sz w:val="24"/>
          <w:szCs w:val="24"/>
        </w:rPr>
        <w:t>对幼儿园违法行为的处罚</w:t>
      </w:r>
    </w:p>
    <w:tbl>
      <w:tblPr>
        <w:tblStyle w:val="4"/>
        <w:tblW w:w="8520" w:type="dxa"/>
        <w:tblInd w:w="0"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auto"/>
        <w:tblLayout w:type="autofit"/>
        <w:tblCellMar>
          <w:top w:w="0" w:type="dxa"/>
          <w:left w:w="0" w:type="dxa"/>
          <w:bottom w:w="0" w:type="dxa"/>
          <w:right w:w="0" w:type="dxa"/>
        </w:tblCellMar>
      </w:tblPr>
      <w:tblGrid>
        <w:gridCol w:w="2411"/>
        <w:gridCol w:w="6109"/>
      </w:tblGrid>
      <w:tr w14:paraId="29EC4952">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auto"/>
          <w:tblCellMar>
            <w:top w:w="0" w:type="dxa"/>
            <w:left w:w="0" w:type="dxa"/>
            <w:bottom w:w="0" w:type="dxa"/>
            <w:right w:w="0" w:type="dxa"/>
          </w:tblCellMar>
        </w:tblPrEx>
        <w:tc>
          <w:tcPr>
            <w:tcW w:w="2415" w:type="dxa"/>
            <w:tcBorders>
              <w:top w:val="single" w:color="666666" w:sz="6" w:space="0"/>
              <w:left w:val="single" w:color="666666" w:sz="6" w:space="0"/>
              <w:bottom w:val="single" w:color="666666" w:sz="6" w:space="0"/>
              <w:right w:val="single" w:color="666666" w:sz="6" w:space="0"/>
            </w:tcBorders>
            <w:shd w:val="clear" w:color="auto" w:fill="auto"/>
            <w:vAlign w:val="center"/>
          </w:tcPr>
          <w:p w14:paraId="081E2FA4">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 w:lineRule="atLeast"/>
              <w:ind w:left="0" w:right="0"/>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事项编码</w:t>
            </w:r>
          </w:p>
        </w:tc>
        <w:tc>
          <w:tcPr>
            <w:tcW w:w="6120" w:type="dxa"/>
            <w:tcBorders>
              <w:top w:val="single" w:color="666666" w:sz="6" w:space="0"/>
              <w:left w:val="single" w:color="666666" w:sz="6" w:space="0"/>
              <w:bottom w:val="single" w:color="666666" w:sz="6" w:space="0"/>
              <w:right w:val="single" w:color="666666" w:sz="6" w:space="0"/>
            </w:tcBorders>
            <w:shd w:val="clear" w:color="auto" w:fill="auto"/>
            <w:vAlign w:val="center"/>
          </w:tcPr>
          <w:p w14:paraId="03C772B4">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 w:lineRule="atLeast"/>
              <w:ind w:left="0" w:right="0"/>
              <w:jc w:val="center"/>
              <w:rPr>
                <w:rFonts w:hint="eastAsia" w:ascii="仿宋_GB2312" w:hAnsi="仿宋_GB2312" w:eastAsia="仿宋_GB2312" w:cs="仿宋_GB2312"/>
                <w:sz w:val="24"/>
                <w:szCs w:val="24"/>
              </w:rPr>
            </w:pPr>
          </w:p>
        </w:tc>
      </w:tr>
      <w:tr w14:paraId="60C5281A">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c>
          <w:tcPr>
            <w:tcW w:w="2415" w:type="dxa"/>
            <w:tcBorders>
              <w:top w:val="single" w:color="666666" w:sz="6" w:space="0"/>
              <w:left w:val="single" w:color="666666" w:sz="6" w:space="0"/>
              <w:bottom w:val="single" w:color="666666" w:sz="6" w:space="0"/>
              <w:right w:val="single" w:color="666666" w:sz="6" w:space="0"/>
            </w:tcBorders>
            <w:shd w:val="clear" w:color="auto" w:fill="auto"/>
            <w:vAlign w:val="center"/>
          </w:tcPr>
          <w:p w14:paraId="4780DDFA">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 w:lineRule="atLeast"/>
              <w:ind w:left="0" w:right="0"/>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实施部门</w:t>
            </w:r>
          </w:p>
        </w:tc>
        <w:tc>
          <w:tcPr>
            <w:tcW w:w="6120" w:type="dxa"/>
            <w:tcBorders>
              <w:top w:val="single" w:color="666666" w:sz="6" w:space="0"/>
              <w:left w:val="single" w:color="666666" w:sz="6" w:space="0"/>
              <w:bottom w:val="single" w:color="666666" w:sz="6" w:space="0"/>
              <w:right w:val="single" w:color="666666" w:sz="6" w:space="0"/>
            </w:tcBorders>
            <w:shd w:val="clear" w:color="auto" w:fill="auto"/>
            <w:vAlign w:val="center"/>
          </w:tcPr>
          <w:p w14:paraId="17727078">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 w:lineRule="atLeast"/>
              <w:ind w:left="0" w:right="0"/>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eastAsia="zh-CN"/>
              </w:rPr>
              <w:t>应县</w:t>
            </w:r>
            <w:r>
              <w:rPr>
                <w:rFonts w:hint="eastAsia" w:ascii="仿宋_GB2312" w:hAnsi="仿宋_GB2312" w:eastAsia="仿宋_GB2312" w:cs="仿宋_GB2312"/>
                <w:sz w:val="24"/>
                <w:szCs w:val="24"/>
              </w:rPr>
              <w:t>教育局</w:t>
            </w:r>
          </w:p>
        </w:tc>
      </w:tr>
      <w:tr w14:paraId="00CF0437">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c>
          <w:tcPr>
            <w:tcW w:w="2415" w:type="dxa"/>
            <w:tcBorders>
              <w:top w:val="single" w:color="666666" w:sz="6" w:space="0"/>
              <w:left w:val="single" w:color="666666" w:sz="6" w:space="0"/>
              <w:bottom w:val="single" w:color="666666" w:sz="6" w:space="0"/>
              <w:right w:val="single" w:color="666666" w:sz="6" w:space="0"/>
            </w:tcBorders>
            <w:shd w:val="clear" w:color="auto" w:fill="auto"/>
            <w:vAlign w:val="center"/>
          </w:tcPr>
          <w:p w14:paraId="739D6BE2">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 w:lineRule="atLeast"/>
              <w:ind w:left="0" w:right="0"/>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事项类别</w:t>
            </w:r>
          </w:p>
        </w:tc>
        <w:tc>
          <w:tcPr>
            <w:tcW w:w="6120" w:type="dxa"/>
            <w:tcBorders>
              <w:top w:val="single" w:color="666666" w:sz="6" w:space="0"/>
              <w:left w:val="single" w:color="666666" w:sz="6" w:space="0"/>
              <w:bottom w:val="single" w:color="666666" w:sz="6" w:space="0"/>
              <w:right w:val="single" w:color="666666" w:sz="6" w:space="0"/>
            </w:tcBorders>
            <w:shd w:val="clear" w:color="auto" w:fill="auto"/>
            <w:vAlign w:val="center"/>
          </w:tcPr>
          <w:p w14:paraId="5C397EAE">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 w:lineRule="atLeast"/>
              <w:ind w:left="0" w:right="0"/>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行政处罚</w:t>
            </w:r>
          </w:p>
        </w:tc>
      </w:tr>
      <w:tr w14:paraId="26C7ED66">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c>
          <w:tcPr>
            <w:tcW w:w="2415" w:type="dxa"/>
            <w:tcBorders>
              <w:top w:val="single" w:color="666666" w:sz="6" w:space="0"/>
              <w:left w:val="single" w:color="666666" w:sz="6" w:space="0"/>
              <w:bottom w:val="single" w:color="666666" w:sz="6" w:space="0"/>
              <w:right w:val="single" w:color="666666" w:sz="6" w:space="0"/>
            </w:tcBorders>
            <w:shd w:val="clear" w:color="auto" w:fill="auto"/>
            <w:vAlign w:val="center"/>
          </w:tcPr>
          <w:p w14:paraId="09295236">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 w:lineRule="atLeast"/>
              <w:ind w:left="0" w:right="0"/>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适用范围</w:t>
            </w:r>
          </w:p>
        </w:tc>
        <w:tc>
          <w:tcPr>
            <w:tcW w:w="6120" w:type="dxa"/>
            <w:tcBorders>
              <w:top w:val="single" w:color="666666" w:sz="6" w:space="0"/>
              <w:left w:val="single" w:color="666666" w:sz="6" w:space="0"/>
              <w:bottom w:val="single" w:color="666666" w:sz="6" w:space="0"/>
              <w:right w:val="single" w:color="666666" w:sz="6" w:space="0"/>
            </w:tcBorders>
            <w:shd w:val="clear" w:color="auto" w:fill="auto"/>
            <w:vAlign w:val="center"/>
          </w:tcPr>
          <w:p w14:paraId="09F74D65">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 w:lineRule="atLeast"/>
              <w:ind w:left="0" w:right="0"/>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eastAsia="zh-CN"/>
              </w:rPr>
              <w:t>全县</w:t>
            </w:r>
            <w:r>
              <w:rPr>
                <w:rFonts w:hint="eastAsia" w:ascii="仿宋_GB2312" w:hAnsi="仿宋_GB2312" w:eastAsia="仿宋_GB2312" w:cs="仿宋_GB2312"/>
                <w:sz w:val="24"/>
                <w:szCs w:val="24"/>
              </w:rPr>
              <w:t>各幼儿园</w:t>
            </w:r>
          </w:p>
        </w:tc>
      </w:tr>
      <w:tr w14:paraId="09149FE9">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c>
          <w:tcPr>
            <w:tcW w:w="2415" w:type="dxa"/>
            <w:tcBorders>
              <w:top w:val="single" w:color="666666" w:sz="6" w:space="0"/>
              <w:left w:val="single" w:color="666666" w:sz="6" w:space="0"/>
              <w:bottom w:val="single" w:color="666666" w:sz="6" w:space="0"/>
              <w:right w:val="single" w:color="666666" w:sz="6" w:space="0"/>
            </w:tcBorders>
            <w:shd w:val="clear" w:color="auto" w:fill="auto"/>
            <w:vAlign w:val="center"/>
          </w:tcPr>
          <w:p w14:paraId="2F949E18">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 w:lineRule="atLeast"/>
              <w:ind w:left="0" w:right="0"/>
              <w:jc w:val="left"/>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设立依据 </w:t>
            </w:r>
          </w:p>
        </w:tc>
        <w:tc>
          <w:tcPr>
            <w:tcW w:w="6120" w:type="dxa"/>
            <w:tcBorders>
              <w:top w:val="single" w:color="666666" w:sz="6" w:space="0"/>
              <w:left w:val="single" w:color="666666" w:sz="6" w:space="0"/>
              <w:bottom w:val="single" w:color="666666" w:sz="6" w:space="0"/>
              <w:right w:val="single" w:color="666666" w:sz="6" w:space="0"/>
            </w:tcBorders>
            <w:shd w:val="clear" w:color="auto" w:fill="auto"/>
            <w:vAlign w:val="center"/>
          </w:tcPr>
          <w:p w14:paraId="54BB476A">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 w:lineRule="atLeast"/>
              <w:ind w:left="0" w:right="0"/>
              <w:jc w:val="left"/>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【行政法规】 </w:t>
            </w:r>
          </w:p>
          <w:p w14:paraId="62A61EE3">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 w:lineRule="atLeast"/>
              <w:ind w:left="0" w:right="0"/>
              <w:jc w:val="left"/>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《幼儿园管理条例》（</w:t>
            </w:r>
            <w:r>
              <w:rPr>
                <w:rFonts w:hint="eastAsia" w:ascii="仿宋_GB2312" w:hAnsi="仿宋_GB2312" w:eastAsia="仿宋_GB2312" w:cs="仿宋_GB2312"/>
                <w:sz w:val="24"/>
                <w:szCs w:val="24"/>
                <w:lang w:val="en-US"/>
              </w:rPr>
              <w:t>1989</w:t>
            </w:r>
            <w:r>
              <w:rPr>
                <w:rFonts w:hint="eastAsia" w:ascii="仿宋_GB2312" w:hAnsi="仿宋_GB2312" w:eastAsia="仿宋_GB2312" w:cs="仿宋_GB2312"/>
                <w:sz w:val="24"/>
                <w:szCs w:val="24"/>
              </w:rPr>
              <w:t>年</w:t>
            </w:r>
            <w:r>
              <w:rPr>
                <w:rFonts w:hint="eastAsia" w:ascii="仿宋_GB2312" w:hAnsi="仿宋_GB2312" w:eastAsia="仿宋_GB2312" w:cs="仿宋_GB2312"/>
                <w:sz w:val="24"/>
                <w:szCs w:val="24"/>
                <w:lang w:val="en-US"/>
              </w:rPr>
              <w:t>8</w:t>
            </w:r>
            <w:r>
              <w:rPr>
                <w:rFonts w:hint="eastAsia" w:ascii="仿宋_GB2312" w:hAnsi="仿宋_GB2312" w:eastAsia="仿宋_GB2312" w:cs="仿宋_GB2312"/>
                <w:sz w:val="24"/>
                <w:szCs w:val="24"/>
              </w:rPr>
              <w:t>月</w:t>
            </w:r>
            <w:r>
              <w:rPr>
                <w:rFonts w:hint="eastAsia" w:ascii="仿宋_GB2312" w:hAnsi="仿宋_GB2312" w:eastAsia="仿宋_GB2312" w:cs="仿宋_GB2312"/>
                <w:sz w:val="24"/>
                <w:szCs w:val="24"/>
                <w:lang w:val="en-US"/>
              </w:rPr>
              <w:t>20</w:t>
            </w:r>
            <w:r>
              <w:rPr>
                <w:rFonts w:hint="eastAsia" w:ascii="仿宋_GB2312" w:hAnsi="仿宋_GB2312" w:eastAsia="仿宋_GB2312" w:cs="仿宋_GB2312"/>
                <w:sz w:val="24"/>
                <w:szCs w:val="24"/>
              </w:rPr>
              <w:t>日国务院批准</w:t>
            </w:r>
            <w:r>
              <w:rPr>
                <w:rFonts w:hint="eastAsia" w:ascii="仿宋_GB2312" w:hAnsi="仿宋_GB2312" w:eastAsia="仿宋_GB2312" w:cs="仿宋_GB2312"/>
                <w:sz w:val="24"/>
                <w:szCs w:val="24"/>
                <w:lang w:val="en-US"/>
              </w:rPr>
              <w:t>1989</w:t>
            </w:r>
            <w:r>
              <w:rPr>
                <w:rFonts w:hint="eastAsia" w:ascii="仿宋_GB2312" w:hAnsi="仿宋_GB2312" w:eastAsia="仿宋_GB2312" w:cs="仿宋_GB2312"/>
                <w:sz w:val="24"/>
                <w:szCs w:val="24"/>
              </w:rPr>
              <w:t>年</w:t>
            </w:r>
            <w:r>
              <w:rPr>
                <w:rFonts w:hint="eastAsia" w:ascii="仿宋_GB2312" w:hAnsi="仿宋_GB2312" w:eastAsia="仿宋_GB2312" w:cs="仿宋_GB2312"/>
                <w:sz w:val="24"/>
                <w:szCs w:val="24"/>
                <w:lang w:val="en-US"/>
              </w:rPr>
              <w:t>9</w:t>
            </w:r>
            <w:r>
              <w:rPr>
                <w:rFonts w:hint="eastAsia" w:ascii="仿宋_GB2312" w:hAnsi="仿宋_GB2312" w:eastAsia="仿宋_GB2312" w:cs="仿宋_GB2312"/>
                <w:sz w:val="24"/>
                <w:szCs w:val="24"/>
              </w:rPr>
              <w:t>月</w:t>
            </w:r>
            <w:r>
              <w:rPr>
                <w:rFonts w:hint="eastAsia" w:ascii="仿宋_GB2312" w:hAnsi="仿宋_GB2312" w:eastAsia="仿宋_GB2312" w:cs="仿宋_GB2312"/>
                <w:sz w:val="24"/>
                <w:szCs w:val="24"/>
                <w:lang w:val="en-US"/>
              </w:rPr>
              <w:t>11</w:t>
            </w:r>
            <w:r>
              <w:rPr>
                <w:rFonts w:hint="eastAsia" w:ascii="仿宋_GB2312" w:hAnsi="仿宋_GB2312" w:eastAsia="仿宋_GB2312" w:cs="仿宋_GB2312"/>
                <w:sz w:val="24"/>
                <w:szCs w:val="24"/>
              </w:rPr>
              <w:t>日国家教育委员会令第</w:t>
            </w:r>
            <w:r>
              <w:rPr>
                <w:rFonts w:hint="eastAsia" w:ascii="仿宋_GB2312" w:hAnsi="仿宋_GB2312" w:eastAsia="仿宋_GB2312" w:cs="仿宋_GB2312"/>
                <w:sz w:val="24"/>
                <w:szCs w:val="24"/>
                <w:lang w:val="en-US"/>
              </w:rPr>
              <w:t>4</w:t>
            </w:r>
            <w:r>
              <w:rPr>
                <w:rFonts w:hint="eastAsia" w:ascii="仿宋_GB2312" w:hAnsi="仿宋_GB2312" w:eastAsia="仿宋_GB2312" w:cs="仿宋_GB2312"/>
                <w:sz w:val="24"/>
                <w:szCs w:val="24"/>
              </w:rPr>
              <w:t>号发布） </w:t>
            </w:r>
          </w:p>
          <w:p w14:paraId="595699A3">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 w:lineRule="atLeast"/>
              <w:ind w:left="0" w:right="0"/>
              <w:jc w:val="left"/>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第二十七条　违反本条例，具有下列情形之一的幼儿园，由教育行政部门视情节轻重，给予限期整顿、停止招生、停止办园的行政处罚： </w:t>
            </w:r>
          </w:p>
          <w:p w14:paraId="51669439">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 w:lineRule="atLeast"/>
              <w:ind w:left="0" w:right="0"/>
              <w:jc w:val="left"/>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w:t>
            </w:r>
            <w:r>
              <w:rPr>
                <w:rFonts w:hint="eastAsia" w:ascii="仿宋_GB2312" w:hAnsi="仿宋_GB2312" w:eastAsia="仿宋_GB2312" w:cs="仿宋_GB2312"/>
                <w:sz w:val="24"/>
                <w:szCs w:val="24"/>
                <w:lang w:val="en-US"/>
              </w:rPr>
              <w:t>2</w:t>
            </w:r>
            <w:r>
              <w:rPr>
                <w:rFonts w:hint="eastAsia" w:ascii="仿宋_GB2312" w:hAnsi="仿宋_GB2312" w:eastAsia="仿宋_GB2312" w:cs="仿宋_GB2312"/>
                <w:sz w:val="24"/>
                <w:szCs w:val="24"/>
              </w:rPr>
              <w:t>）园舍、设施不符合国家卫生标准、安全标准，妨害幼儿身体健康或者威胁幼儿生命安全的； </w:t>
            </w:r>
          </w:p>
          <w:p w14:paraId="31FFB24E">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 w:lineRule="atLeast"/>
              <w:ind w:left="0" w:right="0"/>
              <w:jc w:val="left"/>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w:t>
            </w:r>
            <w:r>
              <w:rPr>
                <w:rFonts w:hint="eastAsia" w:ascii="仿宋_GB2312" w:hAnsi="仿宋_GB2312" w:eastAsia="仿宋_GB2312" w:cs="仿宋_GB2312"/>
                <w:sz w:val="24"/>
                <w:szCs w:val="24"/>
                <w:lang w:val="en-US"/>
              </w:rPr>
              <w:t>3</w:t>
            </w:r>
            <w:r>
              <w:rPr>
                <w:rFonts w:hint="eastAsia" w:ascii="仿宋_GB2312" w:hAnsi="仿宋_GB2312" w:eastAsia="仿宋_GB2312" w:cs="仿宋_GB2312"/>
                <w:sz w:val="24"/>
                <w:szCs w:val="24"/>
              </w:rPr>
              <w:t>）教育内容和方法违背幼儿教育规律，损害幼儿身心健康的。 </w:t>
            </w:r>
          </w:p>
        </w:tc>
      </w:tr>
      <w:tr w14:paraId="7DA5D445">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c>
          <w:tcPr>
            <w:tcW w:w="2415" w:type="dxa"/>
            <w:tcBorders>
              <w:top w:val="single" w:color="666666" w:sz="6" w:space="0"/>
              <w:left w:val="single" w:color="666666" w:sz="6" w:space="0"/>
              <w:bottom w:val="single" w:color="666666" w:sz="6" w:space="0"/>
              <w:right w:val="single" w:color="666666" w:sz="6" w:space="0"/>
            </w:tcBorders>
            <w:shd w:val="clear" w:color="auto" w:fill="auto"/>
            <w:vAlign w:val="center"/>
          </w:tcPr>
          <w:p w14:paraId="4E8B6493">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 w:lineRule="atLeast"/>
              <w:ind w:left="0" w:right="0"/>
              <w:jc w:val="left"/>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办理条件 </w:t>
            </w:r>
          </w:p>
        </w:tc>
        <w:tc>
          <w:tcPr>
            <w:tcW w:w="6120" w:type="dxa"/>
            <w:tcBorders>
              <w:top w:val="single" w:color="666666" w:sz="6" w:space="0"/>
              <w:left w:val="single" w:color="666666" w:sz="6" w:space="0"/>
              <w:bottom w:val="single" w:color="666666" w:sz="6" w:space="0"/>
              <w:right w:val="single" w:color="666666" w:sz="6" w:space="0"/>
            </w:tcBorders>
            <w:shd w:val="clear" w:color="auto" w:fill="auto"/>
            <w:vAlign w:val="center"/>
          </w:tcPr>
          <w:p w14:paraId="0C21BC00">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 w:lineRule="atLeast"/>
              <w:ind w:left="0" w:right="0"/>
              <w:jc w:val="left"/>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发现违法事实 </w:t>
            </w:r>
          </w:p>
        </w:tc>
      </w:tr>
      <w:tr w14:paraId="786425FC">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c>
          <w:tcPr>
            <w:tcW w:w="2415" w:type="dxa"/>
            <w:tcBorders>
              <w:top w:val="single" w:color="666666" w:sz="6" w:space="0"/>
              <w:left w:val="single" w:color="666666" w:sz="6" w:space="0"/>
              <w:bottom w:val="single" w:color="666666" w:sz="6" w:space="0"/>
              <w:right w:val="single" w:color="666666" w:sz="6" w:space="0"/>
            </w:tcBorders>
            <w:shd w:val="clear" w:color="auto" w:fill="auto"/>
            <w:vAlign w:val="center"/>
          </w:tcPr>
          <w:p w14:paraId="3D40F019">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 w:lineRule="atLeast"/>
              <w:ind w:left="0" w:right="0"/>
              <w:jc w:val="left"/>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申办材料 </w:t>
            </w:r>
          </w:p>
        </w:tc>
        <w:tc>
          <w:tcPr>
            <w:tcW w:w="6120" w:type="dxa"/>
            <w:tcBorders>
              <w:top w:val="single" w:color="666666" w:sz="6" w:space="0"/>
              <w:left w:val="single" w:color="666666" w:sz="6" w:space="0"/>
              <w:bottom w:val="single" w:color="666666" w:sz="6" w:space="0"/>
              <w:right w:val="single" w:color="666666" w:sz="6" w:space="0"/>
            </w:tcBorders>
            <w:shd w:val="clear" w:color="auto" w:fill="auto"/>
            <w:vAlign w:val="center"/>
          </w:tcPr>
          <w:p w14:paraId="6E950DC4">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 w:lineRule="atLeast"/>
              <w:ind w:left="0" w:right="0"/>
              <w:jc w:val="left"/>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发现违法事实的材料或举报材料 </w:t>
            </w:r>
          </w:p>
        </w:tc>
      </w:tr>
      <w:tr w14:paraId="42BD2CA4">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c>
          <w:tcPr>
            <w:tcW w:w="2415" w:type="dxa"/>
            <w:tcBorders>
              <w:top w:val="single" w:color="666666" w:sz="6" w:space="0"/>
              <w:left w:val="single" w:color="666666" w:sz="6" w:space="0"/>
              <w:bottom w:val="single" w:color="666666" w:sz="6" w:space="0"/>
              <w:right w:val="single" w:color="666666" w:sz="6" w:space="0"/>
            </w:tcBorders>
            <w:shd w:val="clear" w:color="auto" w:fill="auto"/>
            <w:vAlign w:val="center"/>
          </w:tcPr>
          <w:p w14:paraId="6AC0A6E0">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 w:lineRule="atLeast"/>
              <w:ind w:left="0" w:right="0"/>
              <w:jc w:val="left"/>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办理方式 </w:t>
            </w:r>
          </w:p>
        </w:tc>
        <w:tc>
          <w:tcPr>
            <w:tcW w:w="6120" w:type="dxa"/>
            <w:tcBorders>
              <w:top w:val="single" w:color="666666" w:sz="6" w:space="0"/>
              <w:left w:val="single" w:color="666666" w:sz="6" w:space="0"/>
              <w:bottom w:val="single" w:color="666666" w:sz="6" w:space="0"/>
              <w:right w:val="single" w:color="666666" w:sz="6" w:space="0"/>
            </w:tcBorders>
            <w:shd w:val="clear" w:color="auto" w:fill="auto"/>
            <w:vAlign w:val="center"/>
          </w:tcPr>
          <w:p w14:paraId="705E23B8">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 w:lineRule="atLeast"/>
              <w:ind w:left="0" w:right="0"/>
              <w:jc w:val="left"/>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现场办理 </w:t>
            </w:r>
          </w:p>
        </w:tc>
      </w:tr>
      <w:tr w14:paraId="365EF1CC">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c>
          <w:tcPr>
            <w:tcW w:w="2415" w:type="dxa"/>
            <w:tcBorders>
              <w:top w:val="single" w:color="666666" w:sz="6" w:space="0"/>
              <w:left w:val="single" w:color="666666" w:sz="6" w:space="0"/>
              <w:bottom w:val="single" w:color="666666" w:sz="6" w:space="0"/>
              <w:right w:val="single" w:color="666666" w:sz="6" w:space="0"/>
            </w:tcBorders>
            <w:shd w:val="clear" w:color="auto" w:fill="auto"/>
            <w:vAlign w:val="center"/>
          </w:tcPr>
          <w:p w14:paraId="0DEA6253">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 w:lineRule="atLeast"/>
              <w:ind w:left="0" w:right="0"/>
              <w:jc w:val="left"/>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办理流程 </w:t>
            </w:r>
          </w:p>
        </w:tc>
        <w:tc>
          <w:tcPr>
            <w:tcW w:w="6120" w:type="dxa"/>
            <w:tcBorders>
              <w:top w:val="single" w:color="666666" w:sz="6" w:space="0"/>
              <w:left w:val="single" w:color="666666" w:sz="6" w:space="0"/>
              <w:bottom w:val="single" w:color="666666" w:sz="6" w:space="0"/>
              <w:right w:val="single" w:color="666666" w:sz="6" w:space="0"/>
            </w:tcBorders>
            <w:shd w:val="clear" w:color="auto" w:fill="auto"/>
            <w:vAlign w:val="center"/>
          </w:tcPr>
          <w:p w14:paraId="2B64EA59">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 w:lineRule="atLeast"/>
              <w:ind w:left="0" w:right="0"/>
              <w:jc w:val="left"/>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rPr>
              <w:t>1.</w:t>
            </w:r>
            <w:r>
              <w:rPr>
                <w:rFonts w:hint="eastAsia" w:ascii="仿宋_GB2312" w:hAnsi="仿宋_GB2312" w:eastAsia="仿宋_GB2312" w:cs="仿宋_GB2312"/>
                <w:sz w:val="24"/>
                <w:szCs w:val="24"/>
              </w:rPr>
              <w:t>立案：发现涉嫌违法办学等行为，予以审查，决定是否立案。 </w:t>
            </w:r>
          </w:p>
          <w:p w14:paraId="0FE569A0">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 w:lineRule="atLeast"/>
              <w:ind w:left="0" w:right="0"/>
              <w:jc w:val="left"/>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rPr>
              <w:t>2.</w:t>
            </w:r>
            <w:r>
              <w:rPr>
                <w:rFonts w:hint="eastAsia" w:ascii="仿宋_GB2312" w:hAnsi="仿宋_GB2312" w:eastAsia="仿宋_GB2312" w:cs="仿宋_GB2312"/>
                <w:sz w:val="24"/>
                <w:szCs w:val="24"/>
              </w:rPr>
              <w:t>调查：具有管辖权的教育行政部门对立案的案件，指定专人负责，及时组织调查取证。 </w:t>
            </w:r>
          </w:p>
          <w:p w14:paraId="5CC97153">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 w:lineRule="atLeast"/>
              <w:ind w:left="0" w:right="0"/>
              <w:jc w:val="left"/>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rPr>
              <w:t>3.</w:t>
            </w:r>
            <w:r>
              <w:rPr>
                <w:rFonts w:hint="eastAsia" w:ascii="仿宋_GB2312" w:hAnsi="仿宋_GB2312" w:eastAsia="仿宋_GB2312" w:cs="仿宋_GB2312"/>
                <w:sz w:val="24"/>
                <w:szCs w:val="24"/>
              </w:rPr>
              <w:t>审查：审理案件调查报告，对案件违法事实、处罚种类、当事人申辩理由等进行审查，提出处理意见。 </w:t>
            </w:r>
          </w:p>
          <w:p w14:paraId="45424625">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 w:lineRule="atLeast"/>
              <w:ind w:left="0" w:right="0"/>
              <w:jc w:val="left"/>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rPr>
              <w:t>4.</w:t>
            </w:r>
            <w:r>
              <w:rPr>
                <w:rFonts w:hint="eastAsia" w:ascii="仿宋_GB2312" w:hAnsi="仿宋_GB2312" w:eastAsia="仿宋_GB2312" w:cs="仿宋_GB2312"/>
                <w:sz w:val="24"/>
                <w:szCs w:val="24"/>
              </w:rPr>
              <w:t>告知：做出处罚决定前，发出《教育行政处罚告知书》，告知当事人做出处罚决定的事实、理由和依据，并告知当事人依法享有的陈述权、申辩权和其他权利。 </w:t>
            </w:r>
          </w:p>
          <w:p w14:paraId="32880308">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 w:lineRule="atLeast"/>
              <w:ind w:left="0" w:right="0"/>
              <w:jc w:val="left"/>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rPr>
              <w:t>5.</w:t>
            </w:r>
            <w:r>
              <w:rPr>
                <w:rFonts w:hint="eastAsia" w:ascii="仿宋_GB2312" w:hAnsi="仿宋_GB2312" w:eastAsia="仿宋_GB2312" w:cs="仿宋_GB2312"/>
                <w:sz w:val="24"/>
                <w:szCs w:val="24"/>
              </w:rPr>
              <w:t>决定：制作行政处罚决定书。 </w:t>
            </w:r>
          </w:p>
          <w:p w14:paraId="53AF465A">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 w:lineRule="atLeast"/>
              <w:ind w:left="0" w:right="0"/>
              <w:jc w:val="left"/>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rPr>
              <w:t>6.</w:t>
            </w:r>
            <w:r>
              <w:rPr>
                <w:rFonts w:hint="eastAsia" w:ascii="仿宋_GB2312" w:hAnsi="仿宋_GB2312" w:eastAsia="仿宋_GB2312" w:cs="仿宋_GB2312"/>
                <w:sz w:val="24"/>
                <w:szCs w:val="24"/>
              </w:rPr>
              <w:t>送达：行政处罚决定书按法律规定的方式送达当事人。 </w:t>
            </w:r>
          </w:p>
          <w:p w14:paraId="53B83632">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 w:lineRule="atLeast"/>
              <w:ind w:left="0" w:right="0"/>
              <w:jc w:val="left"/>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rPr>
              <w:t>7.</w:t>
            </w:r>
            <w:r>
              <w:rPr>
                <w:rFonts w:hint="eastAsia" w:ascii="仿宋_GB2312" w:hAnsi="仿宋_GB2312" w:eastAsia="仿宋_GB2312" w:cs="仿宋_GB2312"/>
                <w:sz w:val="24"/>
                <w:szCs w:val="24"/>
              </w:rPr>
              <w:t>执行：执行已生效的行政处罚决定。 </w:t>
            </w:r>
          </w:p>
        </w:tc>
      </w:tr>
      <w:tr w14:paraId="2AB3E431">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auto"/>
          <w:tblCellMar>
            <w:top w:w="0" w:type="dxa"/>
            <w:left w:w="0" w:type="dxa"/>
            <w:bottom w:w="0" w:type="dxa"/>
            <w:right w:w="0" w:type="dxa"/>
          </w:tblCellMar>
        </w:tblPrEx>
        <w:tc>
          <w:tcPr>
            <w:tcW w:w="2415" w:type="dxa"/>
            <w:tcBorders>
              <w:top w:val="single" w:color="666666" w:sz="6" w:space="0"/>
              <w:left w:val="single" w:color="666666" w:sz="6" w:space="0"/>
              <w:bottom w:val="single" w:color="666666" w:sz="6" w:space="0"/>
              <w:right w:val="single" w:color="666666" w:sz="6" w:space="0"/>
            </w:tcBorders>
            <w:shd w:val="clear" w:color="auto" w:fill="auto"/>
            <w:vAlign w:val="center"/>
          </w:tcPr>
          <w:p w14:paraId="24E261CC">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 w:lineRule="atLeast"/>
              <w:ind w:left="0" w:right="0"/>
              <w:jc w:val="left"/>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办理时限 </w:t>
            </w:r>
          </w:p>
        </w:tc>
        <w:tc>
          <w:tcPr>
            <w:tcW w:w="6120" w:type="dxa"/>
            <w:tcBorders>
              <w:top w:val="single" w:color="666666" w:sz="6" w:space="0"/>
              <w:left w:val="single" w:color="666666" w:sz="6" w:space="0"/>
              <w:bottom w:val="single" w:color="666666" w:sz="6" w:space="0"/>
              <w:right w:val="single" w:color="666666" w:sz="6" w:space="0"/>
            </w:tcBorders>
            <w:shd w:val="clear" w:color="auto" w:fill="auto"/>
            <w:vAlign w:val="center"/>
          </w:tcPr>
          <w:p w14:paraId="17FC11E2">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 w:lineRule="atLeast"/>
              <w:ind w:left="0" w:right="0"/>
              <w:jc w:val="left"/>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rPr>
              <w:t> </w:t>
            </w:r>
            <w:r>
              <w:rPr>
                <w:rFonts w:hint="eastAsia" w:ascii="仿宋_GB2312" w:hAnsi="仿宋_GB2312" w:eastAsia="仿宋_GB2312" w:cs="仿宋_GB2312"/>
                <w:sz w:val="24"/>
                <w:szCs w:val="24"/>
              </w:rPr>
              <w:t> </w:t>
            </w:r>
          </w:p>
        </w:tc>
      </w:tr>
      <w:tr w14:paraId="281EA2D2">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c>
          <w:tcPr>
            <w:tcW w:w="2415" w:type="dxa"/>
            <w:tcBorders>
              <w:top w:val="single" w:color="666666" w:sz="6" w:space="0"/>
              <w:left w:val="single" w:color="666666" w:sz="6" w:space="0"/>
              <w:bottom w:val="single" w:color="666666" w:sz="6" w:space="0"/>
              <w:right w:val="single" w:color="666666" w:sz="6" w:space="0"/>
            </w:tcBorders>
            <w:shd w:val="clear" w:color="auto" w:fill="auto"/>
            <w:vAlign w:val="center"/>
          </w:tcPr>
          <w:p w14:paraId="2CC4CBE7">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 w:lineRule="atLeast"/>
              <w:ind w:left="0" w:right="0"/>
              <w:jc w:val="left"/>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收费依据和标准 </w:t>
            </w:r>
          </w:p>
        </w:tc>
        <w:tc>
          <w:tcPr>
            <w:tcW w:w="6120" w:type="dxa"/>
            <w:tcBorders>
              <w:top w:val="single" w:color="666666" w:sz="6" w:space="0"/>
              <w:left w:val="single" w:color="666666" w:sz="6" w:space="0"/>
              <w:bottom w:val="single" w:color="666666" w:sz="6" w:space="0"/>
              <w:right w:val="single" w:color="666666" w:sz="6" w:space="0"/>
            </w:tcBorders>
            <w:shd w:val="clear" w:color="auto" w:fill="auto"/>
            <w:vAlign w:val="center"/>
          </w:tcPr>
          <w:p w14:paraId="7A300687">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 w:lineRule="atLeast"/>
              <w:ind w:left="0" w:right="0"/>
              <w:jc w:val="left"/>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无 </w:t>
            </w:r>
          </w:p>
        </w:tc>
      </w:tr>
      <w:tr w14:paraId="6FB6C7D8">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c>
          <w:tcPr>
            <w:tcW w:w="2415" w:type="dxa"/>
            <w:tcBorders>
              <w:top w:val="single" w:color="666666" w:sz="6" w:space="0"/>
              <w:left w:val="single" w:color="666666" w:sz="6" w:space="0"/>
              <w:bottom w:val="single" w:color="666666" w:sz="6" w:space="0"/>
              <w:right w:val="single" w:color="666666" w:sz="6" w:space="0"/>
            </w:tcBorders>
            <w:shd w:val="clear" w:color="auto" w:fill="auto"/>
            <w:vAlign w:val="center"/>
          </w:tcPr>
          <w:p w14:paraId="5C8CA833">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 w:lineRule="atLeast"/>
              <w:ind w:left="0" w:right="0"/>
              <w:jc w:val="left"/>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结果送达 </w:t>
            </w:r>
          </w:p>
        </w:tc>
        <w:tc>
          <w:tcPr>
            <w:tcW w:w="6120" w:type="dxa"/>
            <w:tcBorders>
              <w:top w:val="single" w:color="666666" w:sz="6" w:space="0"/>
              <w:left w:val="single" w:color="666666" w:sz="6" w:space="0"/>
              <w:bottom w:val="single" w:color="666666" w:sz="6" w:space="0"/>
              <w:right w:val="single" w:color="666666" w:sz="6" w:space="0"/>
            </w:tcBorders>
            <w:shd w:val="clear" w:color="auto" w:fill="auto"/>
            <w:vAlign w:val="center"/>
          </w:tcPr>
          <w:p w14:paraId="3CB8C6A4">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 w:lineRule="atLeast"/>
              <w:ind w:left="0" w:right="0"/>
              <w:jc w:val="left"/>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按法律规定的方式送达当事人 </w:t>
            </w:r>
          </w:p>
        </w:tc>
      </w:tr>
      <w:tr w14:paraId="58467157">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c>
          <w:tcPr>
            <w:tcW w:w="2415" w:type="dxa"/>
            <w:tcBorders>
              <w:top w:val="single" w:color="666666" w:sz="6" w:space="0"/>
              <w:left w:val="single" w:color="666666" w:sz="6" w:space="0"/>
              <w:bottom w:val="single" w:color="666666" w:sz="6" w:space="0"/>
              <w:right w:val="single" w:color="666666" w:sz="6" w:space="0"/>
            </w:tcBorders>
            <w:shd w:val="clear" w:color="auto" w:fill="auto"/>
            <w:vAlign w:val="center"/>
          </w:tcPr>
          <w:p w14:paraId="420A7C6D">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 w:lineRule="atLeast"/>
              <w:ind w:left="0" w:right="0"/>
              <w:jc w:val="left"/>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行政救济途径与方式 </w:t>
            </w:r>
          </w:p>
        </w:tc>
        <w:tc>
          <w:tcPr>
            <w:tcW w:w="6120" w:type="dxa"/>
            <w:tcBorders>
              <w:top w:val="single" w:color="666666" w:sz="6" w:space="0"/>
              <w:left w:val="single" w:color="666666" w:sz="6" w:space="0"/>
              <w:bottom w:val="single" w:color="666666" w:sz="6" w:space="0"/>
              <w:right w:val="single" w:color="666666" w:sz="6" w:space="0"/>
            </w:tcBorders>
            <w:shd w:val="clear" w:color="auto" w:fill="auto"/>
            <w:vAlign w:val="center"/>
          </w:tcPr>
          <w:p w14:paraId="7F75D1C6">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 w:lineRule="atLeast"/>
              <w:ind w:left="0" w:right="0"/>
              <w:jc w:val="left"/>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eastAsia="zh-CN"/>
              </w:rPr>
              <w:t>1、</w:t>
            </w:r>
            <w:r>
              <w:rPr>
                <w:rFonts w:hint="eastAsia" w:ascii="仿宋_GB2312" w:hAnsi="仿宋_GB2312" w:eastAsia="仿宋_GB2312" w:cs="仿宋_GB2312"/>
                <w:sz w:val="24"/>
                <w:szCs w:val="24"/>
              </w:rPr>
              <w:t>行政相对人依法向</w:t>
            </w:r>
            <w:r>
              <w:rPr>
                <w:rFonts w:hint="eastAsia" w:ascii="仿宋_GB2312" w:hAnsi="仿宋_GB2312" w:eastAsia="仿宋_GB2312" w:cs="仿宋_GB2312"/>
                <w:sz w:val="24"/>
                <w:szCs w:val="24"/>
                <w:lang w:eastAsia="zh-CN"/>
              </w:rPr>
              <w:t>应县</w:t>
            </w:r>
            <w:r>
              <w:rPr>
                <w:rFonts w:hint="eastAsia" w:ascii="仿宋_GB2312" w:hAnsi="仿宋_GB2312" w:eastAsia="仿宋_GB2312" w:cs="仿宋_GB2312"/>
                <w:sz w:val="24"/>
                <w:szCs w:val="24"/>
              </w:rPr>
              <w:t>教育局进行陈述和申辩、申请进行听证。</w:t>
            </w:r>
            <w:r>
              <w:rPr>
                <w:rFonts w:hint="eastAsia" w:ascii="仿宋_GB2312" w:hAnsi="仿宋_GB2312" w:eastAsia="仿宋_GB2312" w:cs="仿宋_GB2312"/>
                <w:sz w:val="24"/>
                <w:szCs w:val="24"/>
                <w:lang w:val="en-US"/>
              </w:rPr>
              <w:t>2</w:t>
            </w:r>
            <w:r>
              <w:rPr>
                <w:rFonts w:hint="eastAsia" w:ascii="仿宋_GB2312" w:hAnsi="仿宋_GB2312" w:eastAsia="仿宋_GB2312" w:cs="仿宋_GB2312"/>
                <w:sz w:val="24"/>
                <w:szCs w:val="24"/>
              </w:rPr>
              <w:t>、依法向</w:t>
            </w:r>
            <w:r>
              <w:rPr>
                <w:rFonts w:hint="eastAsia" w:ascii="仿宋_GB2312" w:hAnsi="仿宋_GB2312" w:eastAsia="仿宋_GB2312" w:cs="仿宋_GB2312"/>
                <w:sz w:val="24"/>
                <w:szCs w:val="24"/>
                <w:lang w:eastAsia="zh-CN"/>
              </w:rPr>
              <w:t>朔州市教育局</w:t>
            </w:r>
            <w:r>
              <w:rPr>
                <w:rFonts w:hint="eastAsia" w:ascii="仿宋_GB2312" w:hAnsi="仿宋_GB2312" w:eastAsia="仿宋_GB2312" w:cs="仿宋_GB2312"/>
                <w:sz w:val="24"/>
                <w:szCs w:val="24"/>
              </w:rPr>
              <w:t>或</w:t>
            </w:r>
            <w:r>
              <w:rPr>
                <w:rFonts w:hint="eastAsia" w:ascii="仿宋_GB2312" w:hAnsi="仿宋_GB2312" w:eastAsia="仿宋_GB2312" w:cs="仿宋_GB2312"/>
                <w:sz w:val="24"/>
                <w:szCs w:val="24"/>
                <w:lang w:eastAsia="zh-CN"/>
              </w:rPr>
              <w:t>应县</w:t>
            </w:r>
            <w:r>
              <w:rPr>
                <w:rFonts w:hint="eastAsia" w:ascii="仿宋_GB2312" w:hAnsi="仿宋_GB2312" w:eastAsia="仿宋_GB2312" w:cs="仿宋_GB2312"/>
                <w:sz w:val="24"/>
                <w:szCs w:val="24"/>
              </w:rPr>
              <w:t>人民政府提出行政复议。</w:t>
            </w:r>
            <w:r>
              <w:rPr>
                <w:rFonts w:hint="eastAsia" w:ascii="仿宋_GB2312" w:hAnsi="仿宋_GB2312" w:eastAsia="仿宋_GB2312" w:cs="仿宋_GB2312"/>
                <w:sz w:val="24"/>
                <w:szCs w:val="24"/>
                <w:lang w:val="en-US"/>
              </w:rPr>
              <w:t>3</w:t>
            </w:r>
            <w:r>
              <w:rPr>
                <w:rFonts w:hint="eastAsia" w:ascii="仿宋_GB2312" w:hAnsi="仿宋_GB2312" w:eastAsia="仿宋_GB2312" w:cs="仿宋_GB2312"/>
                <w:sz w:val="24"/>
                <w:szCs w:val="24"/>
              </w:rPr>
              <w:t>、依法向有管辖权的所在地人民法院提出行政诉讼。 </w:t>
            </w:r>
          </w:p>
        </w:tc>
      </w:tr>
      <w:tr w14:paraId="61162E29">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c>
          <w:tcPr>
            <w:tcW w:w="2415" w:type="dxa"/>
            <w:tcBorders>
              <w:top w:val="single" w:color="666666" w:sz="6" w:space="0"/>
              <w:left w:val="single" w:color="666666" w:sz="6" w:space="0"/>
              <w:bottom w:val="single" w:color="666666" w:sz="6" w:space="0"/>
              <w:right w:val="single" w:color="666666" w:sz="6" w:space="0"/>
            </w:tcBorders>
            <w:shd w:val="clear" w:color="auto" w:fill="auto"/>
            <w:vAlign w:val="center"/>
          </w:tcPr>
          <w:p w14:paraId="49963923">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 w:lineRule="atLeast"/>
              <w:ind w:left="0" w:right="0"/>
              <w:jc w:val="left"/>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咨询方式 </w:t>
            </w:r>
          </w:p>
        </w:tc>
        <w:tc>
          <w:tcPr>
            <w:tcW w:w="6120" w:type="dxa"/>
            <w:tcBorders>
              <w:top w:val="single" w:color="666666" w:sz="6" w:space="0"/>
              <w:left w:val="single" w:color="666666" w:sz="6" w:space="0"/>
              <w:bottom w:val="single" w:color="666666" w:sz="6" w:space="0"/>
              <w:right w:val="single" w:color="666666" w:sz="6" w:space="0"/>
            </w:tcBorders>
            <w:shd w:val="clear" w:color="auto" w:fill="auto"/>
            <w:vAlign w:val="center"/>
          </w:tcPr>
          <w:p w14:paraId="5ADBFC28">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 w:lineRule="atLeast"/>
              <w:ind w:left="0" w:right="0"/>
              <w:jc w:val="left"/>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现场咨询或致电</w:t>
            </w:r>
            <w:r>
              <w:rPr>
                <w:rFonts w:hint="eastAsia" w:ascii="仿宋_GB2312" w:hAnsi="仿宋_GB2312" w:eastAsia="仿宋_GB2312" w:cs="仿宋_GB2312"/>
                <w:sz w:val="24"/>
                <w:szCs w:val="24"/>
                <w:lang w:val="en-US"/>
              </w:rPr>
              <w:t>03</w:t>
            </w:r>
            <w:r>
              <w:rPr>
                <w:rFonts w:hint="eastAsia" w:ascii="仿宋_GB2312" w:hAnsi="仿宋_GB2312" w:eastAsia="仿宋_GB2312" w:cs="仿宋_GB2312"/>
                <w:sz w:val="24"/>
                <w:szCs w:val="24"/>
                <w:lang w:val="en-US" w:eastAsia="zh-CN"/>
              </w:rPr>
              <w:t>49</w:t>
            </w:r>
            <w:r>
              <w:rPr>
                <w:rFonts w:hint="eastAsia" w:ascii="仿宋_GB2312" w:hAnsi="仿宋_GB2312" w:eastAsia="仿宋_GB2312" w:cs="仿宋_GB2312"/>
                <w:sz w:val="24"/>
                <w:szCs w:val="24"/>
                <w:lang w:val="en-US"/>
              </w:rPr>
              <w:t>-</w:t>
            </w:r>
            <w:r>
              <w:rPr>
                <w:rFonts w:hint="eastAsia" w:ascii="仿宋_GB2312" w:hAnsi="仿宋_GB2312" w:eastAsia="仿宋_GB2312" w:cs="仿宋_GB2312"/>
                <w:sz w:val="24"/>
                <w:szCs w:val="24"/>
                <w:lang w:val="en-US" w:eastAsia="zh-CN"/>
              </w:rPr>
              <w:t>5022413</w:t>
            </w:r>
          </w:p>
        </w:tc>
      </w:tr>
      <w:tr w14:paraId="63D9E511">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c>
          <w:tcPr>
            <w:tcW w:w="2415" w:type="dxa"/>
            <w:tcBorders>
              <w:top w:val="single" w:color="666666" w:sz="6" w:space="0"/>
              <w:left w:val="single" w:color="666666" w:sz="6" w:space="0"/>
              <w:bottom w:val="single" w:color="666666" w:sz="6" w:space="0"/>
              <w:right w:val="single" w:color="666666" w:sz="6" w:space="0"/>
            </w:tcBorders>
            <w:shd w:val="clear" w:color="auto" w:fill="auto"/>
            <w:vAlign w:val="center"/>
          </w:tcPr>
          <w:p w14:paraId="7EC720F6">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 w:lineRule="atLeast"/>
              <w:ind w:left="0" w:right="0"/>
              <w:jc w:val="left"/>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监督投诉渠道 </w:t>
            </w:r>
          </w:p>
        </w:tc>
        <w:tc>
          <w:tcPr>
            <w:tcW w:w="6120" w:type="dxa"/>
            <w:tcBorders>
              <w:top w:val="single" w:color="666666" w:sz="6" w:space="0"/>
              <w:left w:val="single" w:color="666666" w:sz="6" w:space="0"/>
              <w:bottom w:val="single" w:color="666666" w:sz="6" w:space="0"/>
              <w:right w:val="single" w:color="666666" w:sz="6" w:space="0"/>
            </w:tcBorders>
            <w:shd w:val="clear" w:color="auto" w:fill="auto"/>
            <w:vAlign w:val="center"/>
          </w:tcPr>
          <w:p w14:paraId="3B42E122">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 w:lineRule="atLeast"/>
              <w:ind w:left="0" w:right="0"/>
              <w:jc w:val="left"/>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rPr>
              <w:t>03</w:t>
            </w:r>
            <w:r>
              <w:rPr>
                <w:rFonts w:hint="eastAsia" w:ascii="仿宋_GB2312" w:hAnsi="仿宋_GB2312" w:eastAsia="仿宋_GB2312" w:cs="仿宋_GB2312"/>
                <w:sz w:val="24"/>
                <w:szCs w:val="24"/>
                <w:lang w:val="en-US" w:eastAsia="zh-CN"/>
              </w:rPr>
              <w:t>49</w:t>
            </w:r>
            <w:r>
              <w:rPr>
                <w:rFonts w:hint="eastAsia" w:ascii="仿宋_GB2312" w:hAnsi="仿宋_GB2312" w:eastAsia="仿宋_GB2312" w:cs="仿宋_GB2312"/>
                <w:sz w:val="24"/>
                <w:szCs w:val="24"/>
                <w:lang w:val="en-US"/>
              </w:rPr>
              <w:t>-</w:t>
            </w:r>
            <w:r>
              <w:rPr>
                <w:rFonts w:hint="eastAsia" w:ascii="仿宋_GB2312" w:hAnsi="仿宋_GB2312" w:eastAsia="仿宋_GB2312" w:cs="仿宋_GB2312"/>
                <w:sz w:val="24"/>
                <w:szCs w:val="24"/>
                <w:lang w:val="en-US" w:eastAsia="zh-CN"/>
              </w:rPr>
              <w:t>5022413</w:t>
            </w:r>
            <w:r>
              <w:rPr>
                <w:rFonts w:hint="eastAsia" w:ascii="仿宋_GB2312" w:hAnsi="仿宋_GB2312" w:eastAsia="仿宋_GB2312" w:cs="仿宋_GB2312"/>
                <w:sz w:val="24"/>
                <w:szCs w:val="24"/>
              </w:rPr>
              <w:t> </w:t>
            </w:r>
          </w:p>
        </w:tc>
      </w:tr>
      <w:tr w14:paraId="0BF0D61B">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c>
          <w:tcPr>
            <w:tcW w:w="2415" w:type="dxa"/>
            <w:tcBorders>
              <w:top w:val="single" w:color="666666" w:sz="6" w:space="0"/>
              <w:left w:val="single" w:color="666666" w:sz="6" w:space="0"/>
              <w:bottom w:val="single" w:color="666666" w:sz="6" w:space="0"/>
              <w:right w:val="single" w:color="666666" w:sz="6" w:space="0"/>
            </w:tcBorders>
            <w:shd w:val="clear" w:color="auto" w:fill="auto"/>
            <w:vAlign w:val="center"/>
          </w:tcPr>
          <w:p w14:paraId="4BF1E8AD">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 w:lineRule="atLeast"/>
              <w:ind w:left="0" w:right="0"/>
              <w:jc w:val="left"/>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办理进程和结果查询 </w:t>
            </w:r>
          </w:p>
        </w:tc>
        <w:tc>
          <w:tcPr>
            <w:tcW w:w="6120" w:type="dxa"/>
            <w:tcBorders>
              <w:top w:val="single" w:color="666666" w:sz="6" w:space="0"/>
              <w:left w:val="single" w:color="666666" w:sz="6" w:space="0"/>
              <w:bottom w:val="single" w:color="666666" w:sz="6" w:space="0"/>
              <w:right w:val="single" w:color="666666" w:sz="6" w:space="0"/>
            </w:tcBorders>
            <w:shd w:val="clear" w:color="auto" w:fill="auto"/>
            <w:vAlign w:val="center"/>
          </w:tcPr>
          <w:p w14:paraId="54DEACDB">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 w:lineRule="atLeast"/>
              <w:ind w:left="0" w:right="0"/>
              <w:jc w:val="left"/>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现场查询：</w:t>
            </w:r>
            <w:r>
              <w:rPr>
                <w:rFonts w:hint="eastAsia" w:ascii="仿宋_GB2312" w:hAnsi="仿宋_GB2312" w:eastAsia="仿宋_GB2312" w:cs="仿宋_GB2312"/>
                <w:sz w:val="24"/>
                <w:szCs w:val="24"/>
                <w:lang w:eastAsia="zh-CN"/>
              </w:rPr>
              <w:t>应县</w:t>
            </w:r>
            <w:r>
              <w:rPr>
                <w:rFonts w:hint="eastAsia" w:ascii="仿宋_GB2312" w:hAnsi="仿宋_GB2312" w:eastAsia="仿宋_GB2312" w:cs="仿宋_GB2312"/>
                <w:sz w:val="24"/>
                <w:szCs w:val="24"/>
              </w:rPr>
              <w:t>教育局</w:t>
            </w:r>
            <w:r>
              <w:rPr>
                <w:rFonts w:hint="eastAsia" w:ascii="仿宋_GB2312" w:hAnsi="仿宋_GB2312" w:eastAsia="仿宋_GB2312" w:cs="仿宋_GB2312"/>
                <w:sz w:val="24"/>
                <w:szCs w:val="24"/>
                <w:lang w:eastAsia="zh-CN"/>
              </w:rPr>
              <w:t>基教室</w:t>
            </w:r>
            <w:r>
              <w:rPr>
                <w:rFonts w:hint="eastAsia" w:ascii="仿宋_GB2312" w:hAnsi="仿宋_GB2312" w:eastAsia="仿宋_GB2312" w:cs="仿宋_GB2312"/>
                <w:sz w:val="24"/>
                <w:szCs w:val="24"/>
              </w:rPr>
              <w:t>（幼教） </w:t>
            </w:r>
          </w:p>
        </w:tc>
      </w:tr>
    </w:tbl>
    <w:p w14:paraId="56ACD49C">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 w:lineRule="atLeast"/>
        <w:ind w:left="0" w:right="0"/>
        <w:jc w:val="left"/>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　　</w:t>
      </w:r>
      <w:r>
        <w:rPr>
          <w:rFonts w:hint="eastAsia" w:ascii="仿宋_GB2312" w:hAnsi="仿宋_GB2312" w:eastAsia="仿宋_GB2312" w:cs="仿宋_GB2312"/>
          <w:sz w:val="24"/>
          <w:szCs w:val="24"/>
          <w:lang w:val="en-US"/>
        </w:rPr>
        <w:t> </w:t>
      </w:r>
      <w:r>
        <w:rPr>
          <w:rFonts w:hint="eastAsia" w:ascii="仿宋_GB2312" w:hAnsi="仿宋_GB2312" w:eastAsia="仿宋_GB2312" w:cs="仿宋_GB2312"/>
          <w:sz w:val="24"/>
          <w:szCs w:val="24"/>
        </w:rPr>
        <w:t> </w:t>
      </w:r>
    </w:p>
    <w:p w14:paraId="417BCB47">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 w:lineRule="atLeast"/>
        <w:ind w:left="0" w:right="0"/>
        <w:jc w:val="left"/>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　　事项名称：</w:t>
      </w:r>
      <w:r>
        <w:rPr>
          <w:rFonts w:hint="eastAsia" w:ascii="仿宋_GB2312" w:hAnsi="仿宋_GB2312" w:eastAsia="仿宋_GB2312" w:cs="仿宋_GB2312"/>
          <w:sz w:val="24"/>
          <w:szCs w:val="24"/>
          <w:lang w:val="en-US" w:eastAsia="zh-CN"/>
        </w:rPr>
        <w:t>6</w:t>
      </w:r>
      <w:r>
        <w:rPr>
          <w:rFonts w:hint="eastAsia" w:ascii="仿宋_GB2312" w:hAnsi="仿宋_GB2312" w:eastAsia="仿宋_GB2312" w:cs="仿宋_GB2312"/>
          <w:sz w:val="24"/>
          <w:szCs w:val="24"/>
          <w:lang w:val="en-US"/>
        </w:rPr>
        <w:t>.</w:t>
      </w:r>
      <w:r>
        <w:rPr>
          <w:rFonts w:hint="eastAsia" w:ascii="仿宋_GB2312" w:hAnsi="仿宋_GB2312" w:eastAsia="仿宋_GB2312" w:cs="仿宋_GB2312"/>
          <w:sz w:val="24"/>
          <w:szCs w:val="24"/>
        </w:rPr>
        <w:t>对违反严禁中小学校和在职中小学教师有偿补课规定行为的处罚 </w:t>
      </w:r>
    </w:p>
    <w:tbl>
      <w:tblPr>
        <w:tblStyle w:val="4"/>
        <w:tblW w:w="8520" w:type="dxa"/>
        <w:tblInd w:w="0"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auto"/>
        <w:tblLayout w:type="autofit"/>
        <w:tblCellMar>
          <w:top w:w="0" w:type="dxa"/>
          <w:left w:w="0" w:type="dxa"/>
          <w:bottom w:w="0" w:type="dxa"/>
          <w:right w:w="0" w:type="dxa"/>
        </w:tblCellMar>
      </w:tblPr>
      <w:tblGrid>
        <w:gridCol w:w="2411"/>
        <w:gridCol w:w="6109"/>
      </w:tblGrid>
      <w:tr w14:paraId="1D60A1B1">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c>
          <w:tcPr>
            <w:tcW w:w="2415" w:type="dxa"/>
            <w:tcBorders>
              <w:top w:val="single" w:color="666666" w:sz="6" w:space="0"/>
              <w:left w:val="single" w:color="666666" w:sz="6" w:space="0"/>
              <w:bottom w:val="single" w:color="666666" w:sz="6" w:space="0"/>
              <w:right w:val="single" w:color="666666" w:sz="6" w:space="0"/>
            </w:tcBorders>
            <w:shd w:val="clear" w:color="auto" w:fill="auto"/>
            <w:vAlign w:val="center"/>
          </w:tcPr>
          <w:p w14:paraId="274B1FF9">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 w:lineRule="atLeast"/>
              <w:ind w:left="0" w:right="0"/>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事项编码</w:t>
            </w:r>
          </w:p>
        </w:tc>
        <w:tc>
          <w:tcPr>
            <w:tcW w:w="6120" w:type="dxa"/>
            <w:tcBorders>
              <w:top w:val="single" w:color="666666" w:sz="6" w:space="0"/>
              <w:left w:val="single" w:color="666666" w:sz="6" w:space="0"/>
              <w:bottom w:val="single" w:color="666666" w:sz="6" w:space="0"/>
              <w:right w:val="single" w:color="666666" w:sz="6" w:space="0"/>
            </w:tcBorders>
            <w:shd w:val="clear" w:color="auto" w:fill="auto"/>
            <w:vAlign w:val="center"/>
          </w:tcPr>
          <w:p w14:paraId="06D4E85D">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 w:lineRule="atLeast"/>
              <w:ind w:left="0" w:right="0"/>
              <w:jc w:val="center"/>
              <w:rPr>
                <w:rFonts w:hint="eastAsia" w:ascii="仿宋_GB2312" w:hAnsi="仿宋_GB2312" w:eastAsia="仿宋_GB2312" w:cs="仿宋_GB2312"/>
                <w:sz w:val="24"/>
                <w:szCs w:val="24"/>
              </w:rPr>
            </w:pPr>
          </w:p>
        </w:tc>
      </w:tr>
      <w:tr w14:paraId="1A28DF8C">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c>
          <w:tcPr>
            <w:tcW w:w="2415" w:type="dxa"/>
            <w:tcBorders>
              <w:top w:val="single" w:color="666666" w:sz="6" w:space="0"/>
              <w:left w:val="single" w:color="666666" w:sz="6" w:space="0"/>
              <w:bottom w:val="single" w:color="666666" w:sz="6" w:space="0"/>
              <w:right w:val="single" w:color="666666" w:sz="6" w:space="0"/>
            </w:tcBorders>
            <w:shd w:val="clear" w:color="auto" w:fill="auto"/>
            <w:vAlign w:val="center"/>
          </w:tcPr>
          <w:p w14:paraId="4B0DFA36">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 w:lineRule="atLeast"/>
              <w:ind w:left="0" w:right="0"/>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实施部门</w:t>
            </w:r>
          </w:p>
        </w:tc>
        <w:tc>
          <w:tcPr>
            <w:tcW w:w="6120" w:type="dxa"/>
            <w:tcBorders>
              <w:top w:val="single" w:color="666666" w:sz="6" w:space="0"/>
              <w:left w:val="single" w:color="666666" w:sz="6" w:space="0"/>
              <w:bottom w:val="single" w:color="666666" w:sz="6" w:space="0"/>
              <w:right w:val="single" w:color="666666" w:sz="6" w:space="0"/>
            </w:tcBorders>
            <w:shd w:val="clear" w:color="auto" w:fill="auto"/>
            <w:vAlign w:val="center"/>
          </w:tcPr>
          <w:p w14:paraId="439EBCBB">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 w:lineRule="atLeast"/>
              <w:ind w:left="0" w:right="0"/>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eastAsia="zh-CN"/>
              </w:rPr>
              <w:t>应县</w:t>
            </w:r>
            <w:r>
              <w:rPr>
                <w:rFonts w:hint="eastAsia" w:ascii="仿宋_GB2312" w:hAnsi="仿宋_GB2312" w:eastAsia="仿宋_GB2312" w:cs="仿宋_GB2312"/>
                <w:sz w:val="24"/>
                <w:szCs w:val="24"/>
              </w:rPr>
              <w:t>教育局</w:t>
            </w:r>
          </w:p>
        </w:tc>
      </w:tr>
      <w:tr w14:paraId="0A789003">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c>
          <w:tcPr>
            <w:tcW w:w="2415" w:type="dxa"/>
            <w:tcBorders>
              <w:top w:val="single" w:color="666666" w:sz="6" w:space="0"/>
              <w:left w:val="single" w:color="666666" w:sz="6" w:space="0"/>
              <w:bottom w:val="single" w:color="666666" w:sz="6" w:space="0"/>
              <w:right w:val="single" w:color="666666" w:sz="6" w:space="0"/>
            </w:tcBorders>
            <w:shd w:val="clear" w:color="auto" w:fill="auto"/>
            <w:vAlign w:val="center"/>
          </w:tcPr>
          <w:p w14:paraId="26E0734D">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 w:lineRule="atLeast"/>
              <w:ind w:left="0" w:right="0"/>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事项类别</w:t>
            </w:r>
          </w:p>
        </w:tc>
        <w:tc>
          <w:tcPr>
            <w:tcW w:w="6120" w:type="dxa"/>
            <w:tcBorders>
              <w:top w:val="single" w:color="666666" w:sz="6" w:space="0"/>
              <w:left w:val="single" w:color="666666" w:sz="6" w:space="0"/>
              <w:bottom w:val="single" w:color="666666" w:sz="6" w:space="0"/>
              <w:right w:val="single" w:color="666666" w:sz="6" w:space="0"/>
            </w:tcBorders>
            <w:shd w:val="clear" w:color="auto" w:fill="auto"/>
            <w:vAlign w:val="center"/>
          </w:tcPr>
          <w:p w14:paraId="2446F883">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 w:lineRule="atLeast"/>
              <w:ind w:left="0" w:right="0"/>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行政处罚</w:t>
            </w:r>
          </w:p>
        </w:tc>
      </w:tr>
      <w:tr w14:paraId="1934F665">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c>
          <w:tcPr>
            <w:tcW w:w="2415" w:type="dxa"/>
            <w:tcBorders>
              <w:top w:val="single" w:color="666666" w:sz="6" w:space="0"/>
              <w:left w:val="single" w:color="666666" w:sz="6" w:space="0"/>
              <w:bottom w:val="single" w:color="666666" w:sz="6" w:space="0"/>
              <w:right w:val="single" w:color="666666" w:sz="6" w:space="0"/>
            </w:tcBorders>
            <w:shd w:val="clear" w:color="auto" w:fill="auto"/>
            <w:vAlign w:val="center"/>
          </w:tcPr>
          <w:p w14:paraId="351EA13E">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 w:lineRule="atLeast"/>
              <w:ind w:left="0" w:right="0"/>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适用范围</w:t>
            </w:r>
          </w:p>
        </w:tc>
        <w:tc>
          <w:tcPr>
            <w:tcW w:w="6120" w:type="dxa"/>
            <w:tcBorders>
              <w:top w:val="single" w:color="666666" w:sz="6" w:space="0"/>
              <w:left w:val="single" w:color="666666" w:sz="6" w:space="0"/>
              <w:bottom w:val="single" w:color="666666" w:sz="6" w:space="0"/>
              <w:right w:val="single" w:color="666666" w:sz="6" w:space="0"/>
            </w:tcBorders>
            <w:shd w:val="clear" w:color="auto" w:fill="auto"/>
            <w:vAlign w:val="center"/>
          </w:tcPr>
          <w:p w14:paraId="09F44D7F">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 w:lineRule="atLeast"/>
              <w:ind w:left="0" w:right="0"/>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eastAsia="zh-CN"/>
              </w:rPr>
              <w:t>全县</w:t>
            </w:r>
            <w:r>
              <w:rPr>
                <w:rFonts w:hint="eastAsia" w:ascii="仿宋_GB2312" w:hAnsi="仿宋_GB2312" w:eastAsia="仿宋_GB2312" w:cs="仿宋_GB2312"/>
                <w:sz w:val="24"/>
                <w:szCs w:val="24"/>
              </w:rPr>
              <w:t>各学校、教师</w:t>
            </w:r>
          </w:p>
        </w:tc>
      </w:tr>
      <w:tr w14:paraId="5E579DAD">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c>
          <w:tcPr>
            <w:tcW w:w="2415" w:type="dxa"/>
            <w:tcBorders>
              <w:top w:val="single" w:color="666666" w:sz="6" w:space="0"/>
              <w:left w:val="single" w:color="666666" w:sz="6" w:space="0"/>
              <w:bottom w:val="single" w:color="666666" w:sz="6" w:space="0"/>
              <w:right w:val="single" w:color="666666" w:sz="6" w:space="0"/>
            </w:tcBorders>
            <w:shd w:val="clear" w:color="auto" w:fill="auto"/>
            <w:vAlign w:val="center"/>
          </w:tcPr>
          <w:p w14:paraId="32CAE46B">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 w:lineRule="atLeast"/>
              <w:ind w:left="0" w:right="0"/>
              <w:jc w:val="left"/>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设立依据 </w:t>
            </w:r>
          </w:p>
        </w:tc>
        <w:tc>
          <w:tcPr>
            <w:tcW w:w="6120" w:type="dxa"/>
            <w:tcBorders>
              <w:top w:val="single" w:color="666666" w:sz="6" w:space="0"/>
              <w:left w:val="single" w:color="666666" w:sz="6" w:space="0"/>
              <w:bottom w:val="single" w:color="666666" w:sz="6" w:space="0"/>
              <w:right w:val="single" w:color="666666" w:sz="6" w:space="0"/>
            </w:tcBorders>
            <w:shd w:val="clear" w:color="auto" w:fill="auto"/>
            <w:vAlign w:val="center"/>
          </w:tcPr>
          <w:p w14:paraId="45497FE2">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 w:lineRule="atLeast"/>
              <w:ind w:left="0" w:right="0"/>
              <w:jc w:val="left"/>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【法律】 </w:t>
            </w:r>
          </w:p>
          <w:p w14:paraId="1026D87E">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 w:lineRule="atLeast"/>
              <w:ind w:left="0" w:right="0"/>
              <w:jc w:val="left"/>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《中华人民共和国教育法》（中华人民共和国主席令八届第</w:t>
            </w:r>
            <w:r>
              <w:rPr>
                <w:rFonts w:hint="eastAsia" w:ascii="仿宋_GB2312" w:hAnsi="仿宋_GB2312" w:eastAsia="仿宋_GB2312" w:cs="仿宋_GB2312"/>
                <w:sz w:val="24"/>
                <w:szCs w:val="24"/>
                <w:lang w:val="en-US"/>
              </w:rPr>
              <w:t>45</w:t>
            </w:r>
            <w:r>
              <w:rPr>
                <w:rFonts w:hint="eastAsia" w:ascii="仿宋_GB2312" w:hAnsi="仿宋_GB2312" w:eastAsia="仿宋_GB2312" w:cs="仿宋_GB2312"/>
                <w:sz w:val="24"/>
                <w:szCs w:val="24"/>
              </w:rPr>
              <w:t>号） </w:t>
            </w:r>
          </w:p>
          <w:p w14:paraId="0E7D763E">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 w:lineRule="atLeast"/>
              <w:ind w:left="0" w:right="0"/>
              <w:jc w:val="left"/>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第七十八条学校及其他教育机构违反国家有关规定向受教育者收取费用的，由教育行政部门责令退还所收费用；对直接负责的主管人员和其他直接责任人员，依法给予行政处分。 </w:t>
            </w:r>
          </w:p>
          <w:p w14:paraId="2D37F239">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 w:lineRule="atLeast"/>
              <w:ind w:left="0" w:right="0"/>
              <w:jc w:val="left"/>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【法律】 </w:t>
            </w:r>
          </w:p>
          <w:p w14:paraId="343F0854">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 w:lineRule="atLeast"/>
              <w:ind w:left="0" w:right="0"/>
              <w:jc w:val="left"/>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《中华人民共和国义务教育法》（</w:t>
            </w:r>
            <w:r>
              <w:rPr>
                <w:rFonts w:hint="eastAsia" w:ascii="仿宋_GB2312" w:hAnsi="仿宋_GB2312" w:eastAsia="仿宋_GB2312" w:cs="仿宋_GB2312"/>
                <w:sz w:val="24"/>
                <w:szCs w:val="24"/>
                <w:lang w:val="en-US"/>
              </w:rPr>
              <w:t>2006</w:t>
            </w:r>
            <w:r>
              <w:rPr>
                <w:rFonts w:hint="eastAsia" w:ascii="仿宋_GB2312" w:hAnsi="仿宋_GB2312" w:eastAsia="仿宋_GB2312" w:cs="仿宋_GB2312"/>
                <w:sz w:val="24"/>
                <w:szCs w:val="24"/>
              </w:rPr>
              <w:t>年</w:t>
            </w:r>
            <w:r>
              <w:rPr>
                <w:rFonts w:hint="eastAsia" w:ascii="仿宋_GB2312" w:hAnsi="仿宋_GB2312" w:eastAsia="仿宋_GB2312" w:cs="仿宋_GB2312"/>
                <w:sz w:val="24"/>
                <w:szCs w:val="24"/>
                <w:lang w:val="en-US"/>
              </w:rPr>
              <w:t>6</w:t>
            </w:r>
            <w:r>
              <w:rPr>
                <w:rFonts w:hint="eastAsia" w:ascii="仿宋_GB2312" w:hAnsi="仿宋_GB2312" w:eastAsia="仿宋_GB2312" w:cs="仿宋_GB2312"/>
                <w:sz w:val="24"/>
                <w:szCs w:val="24"/>
              </w:rPr>
              <w:t>月</w:t>
            </w:r>
            <w:r>
              <w:rPr>
                <w:rFonts w:hint="eastAsia" w:ascii="仿宋_GB2312" w:hAnsi="仿宋_GB2312" w:eastAsia="仿宋_GB2312" w:cs="仿宋_GB2312"/>
                <w:sz w:val="24"/>
                <w:szCs w:val="24"/>
                <w:lang w:val="en-US"/>
              </w:rPr>
              <w:t>29</w:t>
            </w:r>
            <w:r>
              <w:rPr>
                <w:rFonts w:hint="eastAsia" w:ascii="仿宋_GB2312" w:hAnsi="仿宋_GB2312" w:eastAsia="仿宋_GB2312" w:cs="仿宋_GB2312"/>
                <w:sz w:val="24"/>
                <w:szCs w:val="24"/>
              </w:rPr>
              <w:t>日第十届全国人民代表大会常务委员会第二十二次会议修定） </w:t>
            </w:r>
          </w:p>
          <w:p w14:paraId="5598053E">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 w:lineRule="atLeast"/>
              <w:ind w:left="0" w:right="0"/>
              <w:jc w:val="left"/>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第五十六条学校违反国家规定收取费用的，由县级人民政府教育行政部门责令退还所收费用；对直接负责的主管人员和其他直接责任人依法给予处分。 </w:t>
            </w:r>
          </w:p>
          <w:p w14:paraId="09C3B435">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 w:lineRule="atLeast"/>
              <w:ind w:left="0" w:right="0"/>
              <w:jc w:val="left"/>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rPr>
              <w:t> </w:t>
            </w:r>
            <w:r>
              <w:rPr>
                <w:rFonts w:hint="eastAsia" w:ascii="仿宋_GB2312" w:hAnsi="仿宋_GB2312" w:eastAsia="仿宋_GB2312" w:cs="仿宋_GB2312"/>
                <w:sz w:val="24"/>
                <w:szCs w:val="24"/>
              </w:rPr>
              <w:t> </w:t>
            </w:r>
          </w:p>
          <w:p w14:paraId="7CE3022F">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 w:lineRule="atLeast"/>
              <w:ind w:left="0" w:right="0"/>
              <w:jc w:val="left"/>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【规范性文件】 </w:t>
            </w:r>
          </w:p>
          <w:p w14:paraId="64612D7D">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 w:lineRule="atLeast"/>
              <w:ind w:left="0" w:right="0"/>
              <w:jc w:val="left"/>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教育部印发《严禁中小学校和在职中小学教师有偿补课的规定》通知（教师</w:t>
            </w:r>
            <w:r>
              <w:rPr>
                <w:rFonts w:hint="eastAsia" w:ascii="仿宋_GB2312" w:hAnsi="仿宋_GB2312" w:eastAsia="仿宋_GB2312" w:cs="仿宋_GB2312"/>
                <w:sz w:val="24"/>
                <w:szCs w:val="24"/>
                <w:lang w:val="en-US"/>
              </w:rPr>
              <w:t>[2015]5</w:t>
            </w:r>
            <w:r>
              <w:rPr>
                <w:rFonts w:hint="eastAsia" w:ascii="仿宋_GB2312" w:hAnsi="仿宋_GB2312" w:eastAsia="仿宋_GB2312" w:cs="仿宋_GB2312"/>
                <w:sz w:val="24"/>
                <w:szCs w:val="24"/>
              </w:rPr>
              <w:t>号） </w:t>
            </w:r>
          </w:p>
          <w:p w14:paraId="00DE5148">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 w:lineRule="atLeast"/>
              <w:ind w:left="0" w:right="0"/>
              <w:jc w:val="left"/>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一、严禁中小学校组织、要求学生参加有偿补课； </w:t>
            </w:r>
          </w:p>
          <w:p w14:paraId="1FBDCA6E">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 w:lineRule="atLeast"/>
              <w:ind w:left="0" w:right="0"/>
              <w:jc w:val="left"/>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二、严禁中小学校与校外培训机构联合进行有偿补课； </w:t>
            </w:r>
          </w:p>
          <w:p w14:paraId="450A4B12">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 w:lineRule="atLeast"/>
              <w:ind w:left="0" w:right="0"/>
              <w:jc w:val="left"/>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三、严禁中小学校为校外培训机构有偿补课提供教育教学设施或学生信息； </w:t>
            </w:r>
          </w:p>
          <w:p w14:paraId="2BDEB894">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 w:lineRule="atLeast"/>
              <w:ind w:left="0" w:right="0"/>
              <w:jc w:val="left"/>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四、严禁在职中小学教师组织、推荐和诱导学生参加校内外有偿补课； </w:t>
            </w:r>
          </w:p>
          <w:p w14:paraId="05C46445">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 w:lineRule="atLeast"/>
              <w:ind w:left="0" w:right="0"/>
              <w:jc w:val="left"/>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五、严禁在职中小学教师参加校外培训机构或由其他教师、家长、家长委员会等组织的有偿补课； </w:t>
            </w:r>
          </w:p>
          <w:p w14:paraId="496507BD">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 w:lineRule="atLeast"/>
              <w:ind w:left="0" w:right="0"/>
              <w:jc w:val="left"/>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六、严禁在职中小学教师为校外培训机构和他人介绍生源、提供相关信息。 </w:t>
            </w:r>
          </w:p>
          <w:p w14:paraId="55E2D9C4">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 w:lineRule="atLeast"/>
              <w:ind w:left="0" w:right="0"/>
              <w:jc w:val="left"/>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　　对于违反上述规定的中小学校，视情节轻重，相应给予通报批评、取消评奖资格、撤消荣誉称号等处罚，并追究学校领导责任及相关部门的监管责任。对于违反上述规定的在职中小学教师，视情节轻重，分别给予批评教育、诫勉谈话、责令检查、通报批评直至相应的行政处分。 </w:t>
            </w:r>
          </w:p>
        </w:tc>
      </w:tr>
      <w:tr w14:paraId="16FD3E54">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c>
          <w:tcPr>
            <w:tcW w:w="2415" w:type="dxa"/>
            <w:tcBorders>
              <w:top w:val="single" w:color="666666" w:sz="6" w:space="0"/>
              <w:left w:val="single" w:color="666666" w:sz="6" w:space="0"/>
              <w:bottom w:val="single" w:color="666666" w:sz="6" w:space="0"/>
              <w:right w:val="single" w:color="666666" w:sz="6" w:space="0"/>
            </w:tcBorders>
            <w:shd w:val="clear" w:color="auto" w:fill="auto"/>
            <w:vAlign w:val="center"/>
          </w:tcPr>
          <w:p w14:paraId="7B33C208">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 w:lineRule="atLeast"/>
              <w:ind w:left="0" w:right="0"/>
              <w:jc w:val="left"/>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办理条件 </w:t>
            </w:r>
          </w:p>
        </w:tc>
        <w:tc>
          <w:tcPr>
            <w:tcW w:w="6120" w:type="dxa"/>
            <w:tcBorders>
              <w:top w:val="single" w:color="666666" w:sz="6" w:space="0"/>
              <w:left w:val="single" w:color="666666" w:sz="6" w:space="0"/>
              <w:bottom w:val="single" w:color="666666" w:sz="6" w:space="0"/>
              <w:right w:val="single" w:color="666666" w:sz="6" w:space="0"/>
            </w:tcBorders>
            <w:shd w:val="clear" w:color="auto" w:fill="auto"/>
            <w:vAlign w:val="center"/>
          </w:tcPr>
          <w:p w14:paraId="563C538B">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 w:lineRule="atLeast"/>
              <w:ind w:left="0" w:right="0"/>
              <w:jc w:val="left"/>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发现违法事实 </w:t>
            </w:r>
          </w:p>
        </w:tc>
      </w:tr>
      <w:tr w14:paraId="7FAB922C">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c>
          <w:tcPr>
            <w:tcW w:w="2415" w:type="dxa"/>
            <w:tcBorders>
              <w:top w:val="single" w:color="666666" w:sz="6" w:space="0"/>
              <w:left w:val="single" w:color="666666" w:sz="6" w:space="0"/>
              <w:bottom w:val="single" w:color="666666" w:sz="6" w:space="0"/>
              <w:right w:val="single" w:color="666666" w:sz="6" w:space="0"/>
            </w:tcBorders>
            <w:shd w:val="clear" w:color="auto" w:fill="auto"/>
            <w:vAlign w:val="center"/>
          </w:tcPr>
          <w:p w14:paraId="65FD7731">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 w:lineRule="atLeast"/>
              <w:ind w:left="0" w:right="0"/>
              <w:jc w:val="left"/>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申办材料 </w:t>
            </w:r>
          </w:p>
        </w:tc>
        <w:tc>
          <w:tcPr>
            <w:tcW w:w="6120" w:type="dxa"/>
            <w:tcBorders>
              <w:top w:val="single" w:color="666666" w:sz="6" w:space="0"/>
              <w:left w:val="single" w:color="666666" w:sz="6" w:space="0"/>
              <w:bottom w:val="single" w:color="666666" w:sz="6" w:space="0"/>
              <w:right w:val="single" w:color="666666" w:sz="6" w:space="0"/>
            </w:tcBorders>
            <w:shd w:val="clear" w:color="auto" w:fill="auto"/>
            <w:vAlign w:val="center"/>
          </w:tcPr>
          <w:p w14:paraId="6526B1B3">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 w:lineRule="atLeast"/>
              <w:ind w:left="0" w:right="0"/>
              <w:jc w:val="left"/>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发现违法事实的材料或举报材料 </w:t>
            </w:r>
          </w:p>
        </w:tc>
      </w:tr>
      <w:tr w14:paraId="39DE8E52">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c>
          <w:tcPr>
            <w:tcW w:w="2415" w:type="dxa"/>
            <w:tcBorders>
              <w:top w:val="single" w:color="666666" w:sz="6" w:space="0"/>
              <w:left w:val="single" w:color="666666" w:sz="6" w:space="0"/>
              <w:bottom w:val="single" w:color="666666" w:sz="6" w:space="0"/>
              <w:right w:val="single" w:color="666666" w:sz="6" w:space="0"/>
            </w:tcBorders>
            <w:shd w:val="clear" w:color="auto" w:fill="auto"/>
            <w:vAlign w:val="center"/>
          </w:tcPr>
          <w:p w14:paraId="016D797E">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 w:lineRule="atLeast"/>
              <w:ind w:left="0" w:right="0"/>
              <w:jc w:val="left"/>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办理方式 </w:t>
            </w:r>
          </w:p>
        </w:tc>
        <w:tc>
          <w:tcPr>
            <w:tcW w:w="6120" w:type="dxa"/>
            <w:tcBorders>
              <w:top w:val="single" w:color="666666" w:sz="6" w:space="0"/>
              <w:left w:val="single" w:color="666666" w:sz="6" w:space="0"/>
              <w:bottom w:val="single" w:color="666666" w:sz="6" w:space="0"/>
              <w:right w:val="single" w:color="666666" w:sz="6" w:space="0"/>
            </w:tcBorders>
            <w:shd w:val="clear" w:color="auto" w:fill="auto"/>
            <w:vAlign w:val="center"/>
          </w:tcPr>
          <w:p w14:paraId="22F33A0E">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 w:lineRule="atLeast"/>
              <w:ind w:left="0" w:right="0"/>
              <w:jc w:val="left"/>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现场办理 </w:t>
            </w:r>
          </w:p>
        </w:tc>
      </w:tr>
      <w:tr w14:paraId="611257B8">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c>
          <w:tcPr>
            <w:tcW w:w="2415" w:type="dxa"/>
            <w:tcBorders>
              <w:top w:val="single" w:color="666666" w:sz="6" w:space="0"/>
              <w:left w:val="single" w:color="666666" w:sz="6" w:space="0"/>
              <w:bottom w:val="single" w:color="666666" w:sz="6" w:space="0"/>
              <w:right w:val="single" w:color="666666" w:sz="6" w:space="0"/>
            </w:tcBorders>
            <w:shd w:val="clear" w:color="auto" w:fill="auto"/>
            <w:vAlign w:val="center"/>
          </w:tcPr>
          <w:p w14:paraId="41C140AC">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 w:lineRule="atLeast"/>
              <w:ind w:left="0" w:right="0"/>
              <w:jc w:val="left"/>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办理流程 </w:t>
            </w:r>
          </w:p>
        </w:tc>
        <w:tc>
          <w:tcPr>
            <w:tcW w:w="6120" w:type="dxa"/>
            <w:tcBorders>
              <w:top w:val="single" w:color="666666" w:sz="6" w:space="0"/>
              <w:left w:val="single" w:color="666666" w:sz="6" w:space="0"/>
              <w:bottom w:val="single" w:color="666666" w:sz="6" w:space="0"/>
              <w:right w:val="single" w:color="666666" w:sz="6" w:space="0"/>
            </w:tcBorders>
            <w:shd w:val="clear" w:color="auto" w:fill="auto"/>
            <w:vAlign w:val="center"/>
          </w:tcPr>
          <w:p w14:paraId="15D853B5">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 w:lineRule="atLeast"/>
              <w:ind w:left="0" w:right="0"/>
              <w:jc w:val="left"/>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rPr>
              <w:t>1.</w:t>
            </w:r>
            <w:r>
              <w:rPr>
                <w:rFonts w:hint="eastAsia" w:ascii="仿宋_GB2312" w:hAnsi="仿宋_GB2312" w:eastAsia="仿宋_GB2312" w:cs="仿宋_GB2312"/>
                <w:sz w:val="24"/>
                <w:szCs w:val="24"/>
              </w:rPr>
              <w:t>立案：发现有违规补课、有偿补课等情况予以审查，决定是否立案。 </w:t>
            </w:r>
          </w:p>
          <w:p w14:paraId="56C594F3">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 w:lineRule="atLeast"/>
              <w:ind w:left="0" w:right="0"/>
              <w:jc w:val="left"/>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rPr>
              <w:t>2.</w:t>
            </w:r>
            <w:r>
              <w:rPr>
                <w:rFonts w:hint="eastAsia" w:ascii="仿宋_GB2312" w:hAnsi="仿宋_GB2312" w:eastAsia="仿宋_GB2312" w:cs="仿宋_GB2312"/>
                <w:sz w:val="24"/>
                <w:szCs w:val="24"/>
              </w:rPr>
              <w:t>调查：对补课行为进行调查，对补课时间、地点、收费情况、补课学生范围以及学校是否知道等环节进行深入调查，进行取证，形成调查报告。 </w:t>
            </w:r>
          </w:p>
          <w:p w14:paraId="6B35E116">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 w:lineRule="atLeast"/>
              <w:ind w:left="0" w:right="0"/>
              <w:jc w:val="left"/>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rPr>
              <w:t>3.</w:t>
            </w:r>
            <w:r>
              <w:rPr>
                <w:rFonts w:hint="eastAsia" w:ascii="仿宋_GB2312" w:hAnsi="仿宋_GB2312" w:eastAsia="仿宋_GB2312" w:cs="仿宋_GB2312"/>
                <w:sz w:val="24"/>
                <w:szCs w:val="24"/>
              </w:rPr>
              <w:t>审查：审理举报人反映情况，对调查报告、违法事实、证据、法律适用、处罚种类、当事人陈述理由等进行审查，提出处理意见。 </w:t>
            </w:r>
          </w:p>
          <w:p w14:paraId="7C0E7C6C">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 w:lineRule="atLeast"/>
              <w:ind w:left="0" w:right="0"/>
              <w:jc w:val="left"/>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rPr>
              <w:t>4.</w:t>
            </w:r>
            <w:r>
              <w:rPr>
                <w:rFonts w:hint="eastAsia" w:ascii="仿宋_GB2312" w:hAnsi="仿宋_GB2312" w:eastAsia="仿宋_GB2312" w:cs="仿宋_GB2312"/>
                <w:sz w:val="24"/>
                <w:szCs w:val="24"/>
              </w:rPr>
              <w:t>告知：作出行政</w:t>
            </w:r>
            <w:r>
              <w:rPr>
                <w:rFonts w:hint="eastAsia" w:ascii="仿宋_GB2312" w:hAnsi="仿宋_GB2312" w:eastAsia="仿宋_GB2312" w:cs="仿宋_GB2312"/>
                <w:sz w:val="24"/>
                <w:szCs w:val="24"/>
                <w:lang w:val="en-US" w:eastAsia="zh-CN"/>
              </w:rPr>
              <w:t>处罚</w:t>
            </w:r>
            <w:bookmarkStart w:id="0" w:name="_GoBack"/>
            <w:bookmarkEnd w:id="0"/>
            <w:r>
              <w:rPr>
                <w:rFonts w:hint="eastAsia" w:ascii="仿宋_GB2312" w:hAnsi="仿宋_GB2312" w:eastAsia="仿宋_GB2312" w:cs="仿宋_GB2312"/>
                <w:sz w:val="24"/>
                <w:szCs w:val="24"/>
              </w:rPr>
              <w:t>前，应制作《行政处罚决定书》送达当事人告知违法事实及其享有的陈述等权利。 </w:t>
            </w:r>
          </w:p>
          <w:p w14:paraId="14903F02">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 w:lineRule="atLeast"/>
              <w:ind w:left="0" w:right="0"/>
              <w:jc w:val="left"/>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rPr>
              <w:t>5.</w:t>
            </w:r>
            <w:r>
              <w:rPr>
                <w:rFonts w:hint="eastAsia" w:ascii="仿宋_GB2312" w:hAnsi="仿宋_GB2312" w:eastAsia="仿宋_GB2312" w:cs="仿宋_GB2312"/>
                <w:sz w:val="24"/>
                <w:szCs w:val="24"/>
              </w:rPr>
              <w:t>决定：制作行政处罚决定书，载明行政处罚告知，当事人陈述申辩或听证等内容。 </w:t>
            </w:r>
          </w:p>
          <w:p w14:paraId="2465F0FE">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 w:lineRule="atLeast"/>
              <w:ind w:left="0" w:right="0"/>
              <w:jc w:val="left"/>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rPr>
              <w:t>6.</w:t>
            </w:r>
            <w:r>
              <w:rPr>
                <w:rFonts w:hint="eastAsia" w:ascii="仿宋_GB2312" w:hAnsi="仿宋_GB2312" w:eastAsia="仿宋_GB2312" w:cs="仿宋_GB2312"/>
                <w:sz w:val="24"/>
                <w:szCs w:val="24"/>
              </w:rPr>
              <w:t>送达：行政处罚决定书按法律规定的方式送达当事人。 </w:t>
            </w:r>
          </w:p>
          <w:p w14:paraId="46AB973E">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 w:lineRule="atLeast"/>
              <w:ind w:left="0" w:right="0"/>
              <w:jc w:val="left"/>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rPr>
              <w:t>7.</w:t>
            </w:r>
            <w:r>
              <w:rPr>
                <w:rFonts w:hint="eastAsia" w:ascii="仿宋_GB2312" w:hAnsi="仿宋_GB2312" w:eastAsia="仿宋_GB2312" w:cs="仿宋_GB2312"/>
                <w:sz w:val="24"/>
                <w:szCs w:val="24"/>
              </w:rPr>
              <w:t>执行：依照生效的行政处罚决定进行处理。 </w:t>
            </w:r>
          </w:p>
        </w:tc>
      </w:tr>
      <w:tr w14:paraId="049093B3">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auto"/>
          <w:tblCellMar>
            <w:top w:w="0" w:type="dxa"/>
            <w:left w:w="0" w:type="dxa"/>
            <w:bottom w:w="0" w:type="dxa"/>
            <w:right w:w="0" w:type="dxa"/>
          </w:tblCellMar>
        </w:tblPrEx>
        <w:tc>
          <w:tcPr>
            <w:tcW w:w="2415" w:type="dxa"/>
            <w:tcBorders>
              <w:top w:val="single" w:color="666666" w:sz="6" w:space="0"/>
              <w:left w:val="single" w:color="666666" w:sz="6" w:space="0"/>
              <w:bottom w:val="single" w:color="666666" w:sz="6" w:space="0"/>
              <w:right w:val="single" w:color="666666" w:sz="6" w:space="0"/>
            </w:tcBorders>
            <w:shd w:val="clear" w:color="auto" w:fill="auto"/>
            <w:vAlign w:val="center"/>
          </w:tcPr>
          <w:p w14:paraId="3DBF1E90">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 w:lineRule="atLeast"/>
              <w:ind w:left="0" w:right="0"/>
              <w:jc w:val="left"/>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办理时限 </w:t>
            </w:r>
          </w:p>
        </w:tc>
        <w:tc>
          <w:tcPr>
            <w:tcW w:w="6120" w:type="dxa"/>
            <w:tcBorders>
              <w:top w:val="single" w:color="666666" w:sz="6" w:space="0"/>
              <w:left w:val="single" w:color="666666" w:sz="6" w:space="0"/>
              <w:bottom w:val="single" w:color="666666" w:sz="6" w:space="0"/>
              <w:right w:val="single" w:color="666666" w:sz="6" w:space="0"/>
            </w:tcBorders>
            <w:shd w:val="clear" w:color="auto" w:fill="auto"/>
            <w:vAlign w:val="center"/>
          </w:tcPr>
          <w:p w14:paraId="4CD23099">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 w:lineRule="atLeast"/>
              <w:ind w:left="0" w:right="0"/>
              <w:jc w:val="left"/>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rPr>
              <w:t> </w:t>
            </w:r>
            <w:r>
              <w:rPr>
                <w:rFonts w:hint="eastAsia" w:ascii="仿宋_GB2312" w:hAnsi="仿宋_GB2312" w:eastAsia="仿宋_GB2312" w:cs="仿宋_GB2312"/>
                <w:sz w:val="24"/>
                <w:szCs w:val="24"/>
              </w:rPr>
              <w:t> </w:t>
            </w:r>
          </w:p>
        </w:tc>
      </w:tr>
      <w:tr w14:paraId="62787128">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c>
          <w:tcPr>
            <w:tcW w:w="2415" w:type="dxa"/>
            <w:tcBorders>
              <w:top w:val="single" w:color="666666" w:sz="6" w:space="0"/>
              <w:left w:val="single" w:color="666666" w:sz="6" w:space="0"/>
              <w:bottom w:val="single" w:color="666666" w:sz="6" w:space="0"/>
              <w:right w:val="single" w:color="666666" w:sz="6" w:space="0"/>
            </w:tcBorders>
            <w:shd w:val="clear" w:color="auto" w:fill="auto"/>
            <w:vAlign w:val="center"/>
          </w:tcPr>
          <w:p w14:paraId="29C5ABFF">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 w:lineRule="atLeast"/>
              <w:ind w:left="0" w:right="0"/>
              <w:jc w:val="left"/>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收费依据和标准 </w:t>
            </w:r>
          </w:p>
        </w:tc>
        <w:tc>
          <w:tcPr>
            <w:tcW w:w="6120" w:type="dxa"/>
            <w:tcBorders>
              <w:top w:val="single" w:color="666666" w:sz="6" w:space="0"/>
              <w:left w:val="single" w:color="666666" w:sz="6" w:space="0"/>
              <w:bottom w:val="single" w:color="666666" w:sz="6" w:space="0"/>
              <w:right w:val="single" w:color="666666" w:sz="6" w:space="0"/>
            </w:tcBorders>
            <w:shd w:val="clear" w:color="auto" w:fill="auto"/>
            <w:vAlign w:val="center"/>
          </w:tcPr>
          <w:p w14:paraId="12D58FB2">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 w:lineRule="atLeast"/>
              <w:ind w:left="0" w:right="0"/>
              <w:jc w:val="left"/>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无 </w:t>
            </w:r>
          </w:p>
        </w:tc>
      </w:tr>
      <w:tr w14:paraId="4E7D05A9">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c>
          <w:tcPr>
            <w:tcW w:w="2415" w:type="dxa"/>
            <w:tcBorders>
              <w:top w:val="single" w:color="666666" w:sz="6" w:space="0"/>
              <w:left w:val="single" w:color="666666" w:sz="6" w:space="0"/>
              <w:bottom w:val="single" w:color="666666" w:sz="6" w:space="0"/>
              <w:right w:val="single" w:color="666666" w:sz="6" w:space="0"/>
            </w:tcBorders>
            <w:shd w:val="clear" w:color="auto" w:fill="auto"/>
            <w:vAlign w:val="center"/>
          </w:tcPr>
          <w:p w14:paraId="7326F1E9">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 w:lineRule="atLeast"/>
              <w:ind w:left="0" w:right="0"/>
              <w:jc w:val="left"/>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结果送达 </w:t>
            </w:r>
          </w:p>
        </w:tc>
        <w:tc>
          <w:tcPr>
            <w:tcW w:w="6120" w:type="dxa"/>
            <w:tcBorders>
              <w:top w:val="single" w:color="666666" w:sz="6" w:space="0"/>
              <w:left w:val="single" w:color="666666" w:sz="6" w:space="0"/>
              <w:bottom w:val="single" w:color="666666" w:sz="6" w:space="0"/>
              <w:right w:val="single" w:color="666666" w:sz="6" w:space="0"/>
            </w:tcBorders>
            <w:shd w:val="clear" w:color="auto" w:fill="auto"/>
            <w:vAlign w:val="center"/>
          </w:tcPr>
          <w:p w14:paraId="756E2A60">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 w:lineRule="atLeast"/>
              <w:ind w:left="0" w:right="0"/>
              <w:jc w:val="left"/>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按法律规定的方式送达当事人 </w:t>
            </w:r>
          </w:p>
        </w:tc>
      </w:tr>
      <w:tr w14:paraId="2CEBCF08">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c>
          <w:tcPr>
            <w:tcW w:w="2415" w:type="dxa"/>
            <w:tcBorders>
              <w:top w:val="single" w:color="666666" w:sz="6" w:space="0"/>
              <w:left w:val="single" w:color="666666" w:sz="6" w:space="0"/>
              <w:bottom w:val="single" w:color="666666" w:sz="6" w:space="0"/>
              <w:right w:val="single" w:color="666666" w:sz="6" w:space="0"/>
            </w:tcBorders>
            <w:shd w:val="clear" w:color="auto" w:fill="auto"/>
            <w:vAlign w:val="center"/>
          </w:tcPr>
          <w:p w14:paraId="489BA2FF">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 w:lineRule="atLeast"/>
              <w:ind w:left="0" w:right="0"/>
              <w:jc w:val="left"/>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行政救济途径与方式 </w:t>
            </w:r>
          </w:p>
        </w:tc>
        <w:tc>
          <w:tcPr>
            <w:tcW w:w="6120" w:type="dxa"/>
            <w:tcBorders>
              <w:top w:val="single" w:color="666666" w:sz="6" w:space="0"/>
              <w:left w:val="single" w:color="666666" w:sz="6" w:space="0"/>
              <w:bottom w:val="single" w:color="666666" w:sz="6" w:space="0"/>
              <w:right w:val="single" w:color="666666" w:sz="6" w:space="0"/>
            </w:tcBorders>
            <w:shd w:val="clear" w:color="auto" w:fill="auto"/>
            <w:vAlign w:val="center"/>
          </w:tcPr>
          <w:p w14:paraId="093CC89B">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 w:lineRule="atLeast"/>
              <w:ind w:left="0" w:right="0"/>
              <w:jc w:val="left"/>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rPr>
              <w:t>1</w:t>
            </w:r>
            <w:r>
              <w:rPr>
                <w:rFonts w:hint="eastAsia" w:ascii="仿宋_GB2312" w:hAnsi="仿宋_GB2312" w:eastAsia="仿宋_GB2312" w:cs="仿宋_GB2312"/>
                <w:sz w:val="24"/>
                <w:szCs w:val="24"/>
              </w:rPr>
              <w:t>、行政相对人依法向</w:t>
            </w:r>
            <w:r>
              <w:rPr>
                <w:rFonts w:hint="eastAsia" w:ascii="仿宋_GB2312" w:hAnsi="仿宋_GB2312" w:eastAsia="仿宋_GB2312" w:cs="仿宋_GB2312"/>
                <w:sz w:val="24"/>
                <w:szCs w:val="24"/>
                <w:lang w:eastAsia="zh-CN"/>
              </w:rPr>
              <w:t>应县</w:t>
            </w:r>
            <w:r>
              <w:rPr>
                <w:rFonts w:hint="eastAsia" w:ascii="仿宋_GB2312" w:hAnsi="仿宋_GB2312" w:eastAsia="仿宋_GB2312" w:cs="仿宋_GB2312"/>
                <w:sz w:val="24"/>
                <w:szCs w:val="24"/>
              </w:rPr>
              <w:t>教育局进行陈述和申辩、申请进行听证。</w:t>
            </w:r>
            <w:r>
              <w:rPr>
                <w:rFonts w:hint="eastAsia" w:ascii="仿宋_GB2312" w:hAnsi="仿宋_GB2312" w:eastAsia="仿宋_GB2312" w:cs="仿宋_GB2312"/>
                <w:sz w:val="24"/>
                <w:szCs w:val="24"/>
                <w:lang w:val="en-US"/>
              </w:rPr>
              <w:t>2</w:t>
            </w:r>
            <w:r>
              <w:rPr>
                <w:rFonts w:hint="eastAsia" w:ascii="仿宋_GB2312" w:hAnsi="仿宋_GB2312" w:eastAsia="仿宋_GB2312" w:cs="仿宋_GB2312"/>
                <w:sz w:val="24"/>
                <w:szCs w:val="24"/>
              </w:rPr>
              <w:t>、依法向</w:t>
            </w:r>
            <w:r>
              <w:rPr>
                <w:rFonts w:hint="eastAsia" w:ascii="仿宋_GB2312" w:hAnsi="仿宋_GB2312" w:eastAsia="仿宋_GB2312" w:cs="仿宋_GB2312"/>
                <w:sz w:val="24"/>
                <w:szCs w:val="24"/>
                <w:lang w:eastAsia="zh-CN"/>
              </w:rPr>
              <w:t>朔州市教育局</w:t>
            </w:r>
            <w:r>
              <w:rPr>
                <w:rFonts w:hint="eastAsia" w:ascii="仿宋_GB2312" w:hAnsi="仿宋_GB2312" w:eastAsia="仿宋_GB2312" w:cs="仿宋_GB2312"/>
                <w:sz w:val="24"/>
                <w:szCs w:val="24"/>
              </w:rPr>
              <w:t>或</w:t>
            </w:r>
            <w:r>
              <w:rPr>
                <w:rFonts w:hint="eastAsia" w:ascii="仿宋_GB2312" w:hAnsi="仿宋_GB2312" w:eastAsia="仿宋_GB2312" w:cs="仿宋_GB2312"/>
                <w:sz w:val="24"/>
                <w:szCs w:val="24"/>
                <w:lang w:eastAsia="zh-CN"/>
              </w:rPr>
              <w:t>应县</w:t>
            </w:r>
            <w:r>
              <w:rPr>
                <w:rFonts w:hint="eastAsia" w:ascii="仿宋_GB2312" w:hAnsi="仿宋_GB2312" w:eastAsia="仿宋_GB2312" w:cs="仿宋_GB2312"/>
                <w:sz w:val="24"/>
                <w:szCs w:val="24"/>
              </w:rPr>
              <w:t>人民政府提出行政复议。</w:t>
            </w:r>
            <w:r>
              <w:rPr>
                <w:rFonts w:hint="eastAsia" w:ascii="仿宋_GB2312" w:hAnsi="仿宋_GB2312" w:eastAsia="仿宋_GB2312" w:cs="仿宋_GB2312"/>
                <w:sz w:val="24"/>
                <w:szCs w:val="24"/>
                <w:lang w:val="en-US"/>
              </w:rPr>
              <w:t>3</w:t>
            </w:r>
            <w:r>
              <w:rPr>
                <w:rFonts w:hint="eastAsia" w:ascii="仿宋_GB2312" w:hAnsi="仿宋_GB2312" w:eastAsia="仿宋_GB2312" w:cs="仿宋_GB2312"/>
                <w:sz w:val="24"/>
                <w:szCs w:val="24"/>
              </w:rPr>
              <w:t>、依法向有管辖权的所在地人民法院提出行政诉讼。 </w:t>
            </w:r>
          </w:p>
        </w:tc>
      </w:tr>
      <w:tr w14:paraId="74E98103">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c>
          <w:tcPr>
            <w:tcW w:w="2415" w:type="dxa"/>
            <w:tcBorders>
              <w:top w:val="single" w:color="666666" w:sz="6" w:space="0"/>
              <w:left w:val="single" w:color="666666" w:sz="6" w:space="0"/>
              <w:bottom w:val="single" w:color="666666" w:sz="6" w:space="0"/>
              <w:right w:val="single" w:color="666666" w:sz="6" w:space="0"/>
            </w:tcBorders>
            <w:shd w:val="clear" w:color="auto" w:fill="auto"/>
            <w:vAlign w:val="center"/>
          </w:tcPr>
          <w:p w14:paraId="787B7EFC">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 w:lineRule="atLeast"/>
              <w:ind w:left="0" w:right="0"/>
              <w:jc w:val="left"/>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咨询方式 </w:t>
            </w:r>
          </w:p>
        </w:tc>
        <w:tc>
          <w:tcPr>
            <w:tcW w:w="6120" w:type="dxa"/>
            <w:tcBorders>
              <w:top w:val="single" w:color="666666" w:sz="6" w:space="0"/>
              <w:left w:val="single" w:color="666666" w:sz="6" w:space="0"/>
              <w:bottom w:val="single" w:color="666666" w:sz="6" w:space="0"/>
              <w:right w:val="single" w:color="666666" w:sz="6" w:space="0"/>
            </w:tcBorders>
            <w:shd w:val="clear" w:color="auto" w:fill="auto"/>
            <w:vAlign w:val="center"/>
          </w:tcPr>
          <w:p w14:paraId="2A2B27BE">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 w:lineRule="atLeast"/>
              <w:ind w:left="0" w:right="0"/>
              <w:jc w:val="left"/>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现场咨询或致电</w:t>
            </w:r>
            <w:r>
              <w:rPr>
                <w:rFonts w:hint="eastAsia" w:ascii="仿宋_GB2312" w:hAnsi="仿宋_GB2312" w:eastAsia="仿宋_GB2312" w:cs="仿宋_GB2312"/>
                <w:sz w:val="24"/>
                <w:szCs w:val="24"/>
                <w:lang w:val="en-US"/>
              </w:rPr>
              <w:t>03</w:t>
            </w:r>
            <w:r>
              <w:rPr>
                <w:rFonts w:hint="eastAsia" w:ascii="仿宋_GB2312" w:hAnsi="仿宋_GB2312" w:eastAsia="仿宋_GB2312" w:cs="仿宋_GB2312"/>
                <w:sz w:val="24"/>
                <w:szCs w:val="24"/>
                <w:lang w:val="en-US" w:eastAsia="zh-CN"/>
              </w:rPr>
              <w:t>49</w:t>
            </w:r>
            <w:r>
              <w:rPr>
                <w:rFonts w:hint="eastAsia" w:ascii="仿宋_GB2312" w:hAnsi="仿宋_GB2312" w:eastAsia="仿宋_GB2312" w:cs="仿宋_GB2312"/>
                <w:sz w:val="24"/>
                <w:szCs w:val="24"/>
                <w:lang w:val="en-US"/>
              </w:rPr>
              <w:t>-</w:t>
            </w:r>
            <w:r>
              <w:rPr>
                <w:rFonts w:hint="eastAsia" w:ascii="仿宋_GB2312" w:hAnsi="仿宋_GB2312" w:eastAsia="仿宋_GB2312" w:cs="仿宋_GB2312"/>
                <w:sz w:val="24"/>
                <w:szCs w:val="24"/>
                <w:lang w:val="en-US" w:eastAsia="zh-CN"/>
              </w:rPr>
              <w:t>5022413</w:t>
            </w:r>
            <w:r>
              <w:rPr>
                <w:rFonts w:hint="eastAsia" w:ascii="仿宋_GB2312" w:hAnsi="仿宋_GB2312" w:eastAsia="仿宋_GB2312" w:cs="仿宋_GB2312"/>
                <w:sz w:val="24"/>
                <w:szCs w:val="24"/>
              </w:rPr>
              <w:t> </w:t>
            </w:r>
          </w:p>
        </w:tc>
      </w:tr>
      <w:tr w14:paraId="418D4F5D">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c>
          <w:tcPr>
            <w:tcW w:w="2415" w:type="dxa"/>
            <w:tcBorders>
              <w:top w:val="single" w:color="666666" w:sz="6" w:space="0"/>
              <w:left w:val="single" w:color="666666" w:sz="6" w:space="0"/>
              <w:bottom w:val="single" w:color="666666" w:sz="6" w:space="0"/>
              <w:right w:val="single" w:color="666666" w:sz="6" w:space="0"/>
            </w:tcBorders>
            <w:shd w:val="clear" w:color="auto" w:fill="auto"/>
            <w:vAlign w:val="center"/>
          </w:tcPr>
          <w:p w14:paraId="50B3CE75">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 w:lineRule="atLeast"/>
              <w:ind w:left="0" w:right="0"/>
              <w:jc w:val="left"/>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监督投诉渠道 </w:t>
            </w:r>
          </w:p>
        </w:tc>
        <w:tc>
          <w:tcPr>
            <w:tcW w:w="6120" w:type="dxa"/>
            <w:tcBorders>
              <w:top w:val="single" w:color="666666" w:sz="6" w:space="0"/>
              <w:left w:val="single" w:color="666666" w:sz="6" w:space="0"/>
              <w:bottom w:val="single" w:color="666666" w:sz="6" w:space="0"/>
              <w:right w:val="single" w:color="666666" w:sz="6" w:space="0"/>
            </w:tcBorders>
            <w:shd w:val="clear" w:color="auto" w:fill="auto"/>
            <w:vAlign w:val="center"/>
          </w:tcPr>
          <w:p w14:paraId="1CDB453A">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 w:lineRule="atLeast"/>
              <w:ind w:left="0" w:right="0"/>
              <w:jc w:val="left"/>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rPr>
              <w:t>03</w:t>
            </w:r>
            <w:r>
              <w:rPr>
                <w:rFonts w:hint="eastAsia" w:ascii="仿宋_GB2312" w:hAnsi="仿宋_GB2312" w:eastAsia="仿宋_GB2312" w:cs="仿宋_GB2312"/>
                <w:sz w:val="24"/>
                <w:szCs w:val="24"/>
                <w:lang w:val="en-US" w:eastAsia="zh-CN"/>
              </w:rPr>
              <w:t>49</w:t>
            </w:r>
            <w:r>
              <w:rPr>
                <w:rFonts w:hint="eastAsia" w:ascii="仿宋_GB2312" w:hAnsi="仿宋_GB2312" w:eastAsia="仿宋_GB2312" w:cs="仿宋_GB2312"/>
                <w:sz w:val="24"/>
                <w:szCs w:val="24"/>
                <w:lang w:val="en-US"/>
              </w:rPr>
              <w:t>-</w:t>
            </w:r>
            <w:r>
              <w:rPr>
                <w:rFonts w:hint="eastAsia" w:ascii="仿宋_GB2312" w:hAnsi="仿宋_GB2312" w:eastAsia="仿宋_GB2312" w:cs="仿宋_GB2312"/>
                <w:sz w:val="24"/>
                <w:szCs w:val="24"/>
                <w:lang w:val="en-US" w:eastAsia="zh-CN"/>
              </w:rPr>
              <w:t>5022413</w:t>
            </w:r>
            <w:r>
              <w:rPr>
                <w:rFonts w:hint="eastAsia" w:ascii="仿宋_GB2312" w:hAnsi="仿宋_GB2312" w:eastAsia="仿宋_GB2312" w:cs="仿宋_GB2312"/>
                <w:sz w:val="24"/>
                <w:szCs w:val="24"/>
              </w:rPr>
              <w:t> </w:t>
            </w:r>
          </w:p>
        </w:tc>
      </w:tr>
      <w:tr w14:paraId="02BF4800">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c>
          <w:tcPr>
            <w:tcW w:w="2415" w:type="dxa"/>
            <w:tcBorders>
              <w:top w:val="single" w:color="666666" w:sz="6" w:space="0"/>
              <w:left w:val="single" w:color="666666" w:sz="6" w:space="0"/>
              <w:bottom w:val="single" w:color="666666" w:sz="6" w:space="0"/>
              <w:right w:val="single" w:color="666666" w:sz="6" w:space="0"/>
            </w:tcBorders>
            <w:shd w:val="clear" w:color="auto" w:fill="auto"/>
            <w:vAlign w:val="center"/>
          </w:tcPr>
          <w:p w14:paraId="32463062">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 w:lineRule="atLeast"/>
              <w:ind w:left="0" w:right="0"/>
              <w:jc w:val="left"/>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办理进程和结果查询 </w:t>
            </w:r>
          </w:p>
        </w:tc>
        <w:tc>
          <w:tcPr>
            <w:tcW w:w="6120" w:type="dxa"/>
            <w:tcBorders>
              <w:top w:val="single" w:color="666666" w:sz="6" w:space="0"/>
              <w:left w:val="single" w:color="666666" w:sz="6" w:space="0"/>
              <w:bottom w:val="single" w:color="666666" w:sz="6" w:space="0"/>
              <w:right w:val="single" w:color="666666" w:sz="6" w:space="0"/>
            </w:tcBorders>
            <w:shd w:val="clear" w:color="auto" w:fill="auto"/>
            <w:vAlign w:val="center"/>
          </w:tcPr>
          <w:p w14:paraId="1CD45913">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 w:lineRule="atLeast"/>
              <w:ind w:left="0" w:right="0"/>
              <w:jc w:val="left"/>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rPr>
              <w:t>现场查询：</w:t>
            </w:r>
            <w:r>
              <w:rPr>
                <w:rFonts w:hint="eastAsia" w:ascii="仿宋_GB2312" w:hAnsi="仿宋_GB2312" w:eastAsia="仿宋_GB2312" w:cs="仿宋_GB2312"/>
                <w:sz w:val="24"/>
                <w:szCs w:val="24"/>
                <w:lang w:eastAsia="zh-CN"/>
              </w:rPr>
              <w:t>应县</w:t>
            </w:r>
            <w:r>
              <w:rPr>
                <w:rFonts w:hint="eastAsia" w:ascii="仿宋_GB2312" w:hAnsi="仿宋_GB2312" w:eastAsia="仿宋_GB2312" w:cs="仿宋_GB2312"/>
                <w:sz w:val="24"/>
                <w:szCs w:val="24"/>
              </w:rPr>
              <w:t>教育局</w:t>
            </w:r>
            <w:r>
              <w:rPr>
                <w:rFonts w:hint="eastAsia" w:ascii="仿宋_GB2312" w:hAnsi="仿宋_GB2312" w:eastAsia="仿宋_GB2312" w:cs="仿宋_GB2312"/>
                <w:sz w:val="24"/>
                <w:szCs w:val="24"/>
                <w:lang w:eastAsia="zh-CN"/>
              </w:rPr>
              <w:t>监察室</w:t>
            </w:r>
          </w:p>
        </w:tc>
      </w:tr>
    </w:tbl>
    <w:p w14:paraId="0D97850B">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 w:lineRule="atLeast"/>
        <w:ind w:left="0" w:right="0"/>
        <w:jc w:val="left"/>
        <w:rPr>
          <w:rFonts w:hint="eastAsia" w:ascii="仿宋_GB2312" w:hAnsi="仿宋_GB2312" w:eastAsia="仿宋_GB2312" w:cs="仿宋_GB2312"/>
          <w:sz w:val="24"/>
          <w:szCs w:val="24"/>
        </w:rPr>
      </w:pPr>
    </w:p>
    <w:p w14:paraId="3C0514CF">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 w:lineRule="atLeast"/>
        <w:ind w:left="0" w:right="0"/>
        <w:jc w:val="left"/>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　</w:t>
      </w:r>
    </w:p>
    <w:p w14:paraId="4FBC04C7">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 w:lineRule="atLeast"/>
        <w:ind w:left="0" w:right="0"/>
        <w:jc w:val="left"/>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　　事项名称：</w:t>
      </w:r>
      <w:r>
        <w:rPr>
          <w:rFonts w:hint="eastAsia" w:ascii="仿宋_GB2312" w:hAnsi="仿宋_GB2312" w:eastAsia="仿宋_GB2312" w:cs="仿宋_GB2312"/>
          <w:sz w:val="24"/>
          <w:szCs w:val="24"/>
          <w:lang w:val="en-US" w:eastAsia="zh-CN"/>
        </w:rPr>
        <w:t>7</w:t>
      </w:r>
      <w:r>
        <w:rPr>
          <w:rFonts w:hint="eastAsia" w:ascii="仿宋_GB2312" w:hAnsi="仿宋_GB2312" w:eastAsia="仿宋_GB2312" w:cs="仿宋_GB2312"/>
          <w:sz w:val="24"/>
          <w:szCs w:val="24"/>
          <w:lang w:val="en-US"/>
        </w:rPr>
        <w:t>.</w:t>
      </w:r>
      <w:r>
        <w:rPr>
          <w:rFonts w:hint="eastAsia" w:ascii="仿宋_GB2312" w:hAnsi="仿宋_GB2312" w:eastAsia="仿宋_GB2312" w:cs="仿宋_GB2312"/>
          <w:sz w:val="24"/>
          <w:szCs w:val="24"/>
        </w:rPr>
        <w:t>对学校遵守《学校体育工作条例》的行政检查 </w:t>
      </w:r>
    </w:p>
    <w:tbl>
      <w:tblPr>
        <w:tblStyle w:val="4"/>
        <w:tblW w:w="8520" w:type="dxa"/>
        <w:tblInd w:w="0"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auto"/>
        <w:tblLayout w:type="autofit"/>
        <w:tblCellMar>
          <w:top w:w="0" w:type="dxa"/>
          <w:left w:w="0" w:type="dxa"/>
          <w:bottom w:w="0" w:type="dxa"/>
          <w:right w:w="0" w:type="dxa"/>
        </w:tblCellMar>
      </w:tblPr>
      <w:tblGrid>
        <w:gridCol w:w="2411"/>
        <w:gridCol w:w="6109"/>
      </w:tblGrid>
      <w:tr w14:paraId="5F6E6EB3">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PrEx>
        <w:tc>
          <w:tcPr>
            <w:tcW w:w="2415" w:type="dxa"/>
            <w:tcBorders>
              <w:top w:val="single" w:color="666666" w:sz="6" w:space="0"/>
              <w:left w:val="single" w:color="666666" w:sz="6" w:space="0"/>
              <w:bottom w:val="single" w:color="666666" w:sz="6" w:space="0"/>
              <w:right w:val="single" w:color="666666" w:sz="6" w:space="0"/>
            </w:tcBorders>
            <w:shd w:val="clear" w:color="auto" w:fill="auto"/>
            <w:vAlign w:val="center"/>
          </w:tcPr>
          <w:p w14:paraId="5548B6B1">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 w:lineRule="atLeast"/>
              <w:ind w:left="0" w:right="0"/>
              <w:jc w:val="left"/>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事项编码 </w:t>
            </w:r>
          </w:p>
        </w:tc>
        <w:tc>
          <w:tcPr>
            <w:tcW w:w="6120" w:type="dxa"/>
            <w:tcBorders>
              <w:top w:val="single" w:color="666666" w:sz="6" w:space="0"/>
              <w:left w:val="single" w:color="666666" w:sz="6" w:space="0"/>
              <w:bottom w:val="single" w:color="666666" w:sz="6" w:space="0"/>
              <w:right w:val="single" w:color="666666" w:sz="6" w:space="0"/>
            </w:tcBorders>
            <w:shd w:val="clear" w:color="auto" w:fill="auto"/>
            <w:vAlign w:val="center"/>
          </w:tcPr>
          <w:p w14:paraId="0A7898BA">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 w:lineRule="atLeast"/>
              <w:ind w:left="0" w:right="0"/>
              <w:jc w:val="left"/>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 </w:t>
            </w:r>
          </w:p>
        </w:tc>
      </w:tr>
      <w:tr w14:paraId="42943D1C">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c>
          <w:tcPr>
            <w:tcW w:w="2415" w:type="dxa"/>
            <w:tcBorders>
              <w:top w:val="single" w:color="666666" w:sz="6" w:space="0"/>
              <w:left w:val="single" w:color="666666" w:sz="6" w:space="0"/>
              <w:bottom w:val="single" w:color="666666" w:sz="6" w:space="0"/>
              <w:right w:val="single" w:color="666666" w:sz="6" w:space="0"/>
            </w:tcBorders>
            <w:shd w:val="clear" w:color="auto" w:fill="auto"/>
            <w:vAlign w:val="center"/>
          </w:tcPr>
          <w:p w14:paraId="3BD93CA5">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 w:lineRule="atLeast"/>
              <w:ind w:left="0" w:right="0"/>
              <w:jc w:val="left"/>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实施部门 </w:t>
            </w:r>
          </w:p>
        </w:tc>
        <w:tc>
          <w:tcPr>
            <w:tcW w:w="6120" w:type="dxa"/>
            <w:tcBorders>
              <w:top w:val="single" w:color="666666" w:sz="6" w:space="0"/>
              <w:left w:val="single" w:color="666666" w:sz="6" w:space="0"/>
              <w:bottom w:val="single" w:color="666666" w:sz="6" w:space="0"/>
              <w:right w:val="single" w:color="666666" w:sz="6" w:space="0"/>
            </w:tcBorders>
            <w:shd w:val="clear" w:color="auto" w:fill="auto"/>
            <w:vAlign w:val="center"/>
          </w:tcPr>
          <w:p w14:paraId="6D95D01A">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 w:lineRule="atLeast"/>
              <w:ind w:left="0" w:right="0"/>
              <w:jc w:val="left"/>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eastAsia="zh-CN"/>
              </w:rPr>
              <w:t>应县</w:t>
            </w:r>
            <w:r>
              <w:rPr>
                <w:rFonts w:hint="eastAsia" w:ascii="仿宋_GB2312" w:hAnsi="仿宋_GB2312" w:eastAsia="仿宋_GB2312" w:cs="仿宋_GB2312"/>
                <w:sz w:val="24"/>
                <w:szCs w:val="24"/>
              </w:rPr>
              <w:t>教育局 </w:t>
            </w:r>
          </w:p>
        </w:tc>
      </w:tr>
      <w:tr w14:paraId="47F158BF">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c>
          <w:tcPr>
            <w:tcW w:w="2415" w:type="dxa"/>
            <w:tcBorders>
              <w:top w:val="single" w:color="666666" w:sz="6" w:space="0"/>
              <w:left w:val="single" w:color="666666" w:sz="6" w:space="0"/>
              <w:bottom w:val="single" w:color="666666" w:sz="6" w:space="0"/>
              <w:right w:val="single" w:color="666666" w:sz="6" w:space="0"/>
            </w:tcBorders>
            <w:shd w:val="clear" w:color="auto" w:fill="auto"/>
            <w:vAlign w:val="center"/>
          </w:tcPr>
          <w:p w14:paraId="574FF345">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 w:lineRule="atLeast"/>
              <w:ind w:left="0" w:right="0"/>
              <w:jc w:val="left"/>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事项类别 </w:t>
            </w:r>
          </w:p>
        </w:tc>
        <w:tc>
          <w:tcPr>
            <w:tcW w:w="6120" w:type="dxa"/>
            <w:tcBorders>
              <w:top w:val="single" w:color="666666" w:sz="6" w:space="0"/>
              <w:left w:val="single" w:color="666666" w:sz="6" w:space="0"/>
              <w:bottom w:val="single" w:color="666666" w:sz="6" w:space="0"/>
              <w:right w:val="single" w:color="666666" w:sz="6" w:space="0"/>
            </w:tcBorders>
            <w:shd w:val="clear" w:color="auto" w:fill="auto"/>
            <w:vAlign w:val="center"/>
          </w:tcPr>
          <w:p w14:paraId="7E94EF98">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 w:lineRule="atLeast"/>
              <w:ind w:left="0" w:right="0"/>
              <w:jc w:val="left"/>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行政检查 </w:t>
            </w:r>
          </w:p>
        </w:tc>
      </w:tr>
      <w:tr w14:paraId="747A1106">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c>
          <w:tcPr>
            <w:tcW w:w="2415" w:type="dxa"/>
            <w:tcBorders>
              <w:top w:val="single" w:color="666666" w:sz="6" w:space="0"/>
              <w:left w:val="single" w:color="666666" w:sz="6" w:space="0"/>
              <w:bottom w:val="single" w:color="666666" w:sz="6" w:space="0"/>
              <w:right w:val="single" w:color="666666" w:sz="6" w:space="0"/>
            </w:tcBorders>
            <w:shd w:val="clear" w:color="auto" w:fill="auto"/>
            <w:vAlign w:val="center"/>
          </w:tcPr>
          <w:p w14:paraId="7021440C">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 w:lineRule="atLeast"/>
              <w:ind w:left="0" w:right="0"/>
              <w:jc w:val="left"/>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适用范围 </w:t>
            </w:r>
          </w:p>
        </w:tc>
        <w:tc>
          <w:tcPr>
            <w:tcW w:w="6120" w:type="dxa"/>
            <w:tcBorders>
              <w:top w:val="single" w:color="666666" w:sz="6" w:space="0"/>
              <w:left w:val="single" w:color="666666" w:sz="6" w:space="0"/>
              <w:bottom w:val="single" w:color="666666" w:sz="6" w:space="0"/>
              <w:right w:val="single" w:color="666666" w:sz="6" w:space="0"/>
            </w:tcBorders>
            <w:shd w:val="clear" w:color="auto" w:fill="auto"/>
            <w:vAlign w:val="center"/>
          </w:tcPr>
          <w:p w14:paraId="72DDEF69">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 w:lineRule="atLeast"/>
              <w:ind w:left="0" w:right="0"/>
              <w:jc w:val="left"/>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eastAsia="zh-CN"/>
              </w:rPr>
              <w:t>全县</w:t>
            </w:r>
            <w:r>
              <w:rPr>
                <w:rFonts w:hint="eastAsia" w:ascii="仿宋_GB2312" w:hAnsi="仿宋_GB2312" w:eastAsia="仿宋_GB2312" w:cs="仿宋_GB2312"/>
                <w:sz w:val="24"/>
                <w:szCs w:val="24"/>
              </w:rPr>
              <w:t>各学校 </w:t>
            </w:r>
          </w:p>
        </w:tc>
      </w:tr>
      <w:tr w14:paraId="3096A914">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c>
          <w:tcPr>
            <w:tcW w:w="2415" w:type="dxa"/>
            <w:tcBorders>
              <w:top w:val="single" w:color="666666" w:sz="6" w:space="0"/>
              <w:left w:val="single" w:color="666666" w:sz="6" w:space="0"/>
              <w:bottom w:val="single" w:color="666666" w:sz="6" w:space="0"/>
              <w:right w:val="single" w:color="666666" w:sz="6" w:space="0"/>
            </w:tcBorders>
            <w:shd w:val="clear" w:color="auto" w:fill="auto"/>
            <w:vAlign w:val="center"/>
          </w:tcPr>
          <w:p w14:paraId="462427E8">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 w:lineRule="atLeast"/>
              <w:ind w:left="0" w:right="0"/>
              <w:jc w:val="left"/>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设立依据 </w:t>
            </w:r>
          </w:p>
        </w:tc>
        <w:tc>
          <w:tcPr>
            <w:tcW w:w="6120" w:type="dxa"/>
            <w:tcBorders>
              <w:top w:val="single" w:color="666666" w:sz="6" w:space="0"/>
              <w:left w:val="single" w:color="666666" w:sz="6" w:space="0"/>
              <w:bottom w:val="single" w:color="666666" w:sz="6" w:space="0"/>
              <w:right w:val="single" w:color="666666" w:sz="6" w:space="0"/>
            </w:tcBorders>
            <w:shd w:val="clear" w:color="auto" w:fill="auto"/>
            <w:vAlign w:val="center"/>
          </w:tcPr>
          <w:p w14:paraId="08F8B80B">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 w:lineRule="atLeast"/>
              <w:ind w:left="0" w:right="0"/>
              <w:jc w:val="left"/>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【地方性法规】《学校体育工作条例》 </w:t>
            </w:r>
          </w:p>
          <w:p w14:paraId="76EF68DB">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 w:lineRule="atLeast"/>
              <w:ind w:left="0" w:right="0"/>
              <w:jc w:val="left"/>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第二十七条对违反本条例，有下列行为之一的单位或者个人，由当地教育行政部门令其限期改正，并视情节轻重对直接责任人员给予批评教育或者行政处分： </w:t>
            </w:r>
          </w:p>
          <w:p w14:paraId="0DA59A1B">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 w:lineRule="atLeast"/>
              <w:ind w:left="0" w:right="0"/>
              <w:jc w:val="left"/>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（一）不按规定开设或者随意停止体育课的； </w:t>
            </w:r>
          </w:p>
          <w:p w14:paraId="6AF36EA8">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 w:lineRule="atLeast"/>
              <w:ind w:left="0" w:right="0"/>
              <w:jc w:val="left"/>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（二）未保证学生每天一小时体育活动时间（含体育课）的； </w:t>
            </w:r>
          </w:p>
          <w:p w14:paraId="605AAC27">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 w:lineRule="atLeast"/>
              <w:ind w:left="0" w:right="0"/>
              <w:jc w:val="left"/>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（三）在体育竞赛中违反纪律、弄虚作假的； </w:t>
            </w:r>
          </w:p>
          <w:p w14:paraId="6B702258">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 w:lineRule="atLeast"/>
              <w:ind w:left="0" w:right="0"/>
              <w:jc w:val="left"/>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（四）不按国家规定解决体育教师工作服装、粮食定量的。 </w:t>
            </w:r>
          </w:p>
        </w:tc>
      </w:tr>
      <w:tr w14:paraId="15B9811A">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c>
          <w:tcPr>
            <w:tcW w:w="2415" w:type="dxa"/>
            <w:tcBorders>
              <w:top w:val="single" w:color="666666" w:sz="6" w:space="0"/>
              <w:left w:val="single" w:color="666666" w:sz="6" w:space="0"/>
              <w:bottom w:val="single" w:color="666666" w:sz="6" w:space="0"/>
              <w:right w:val="single" w:color="666666" w:sz="6" w:space="0"/>
            </w:tcBorders>
            <w:shd w:val="clear" w:color="auto" w:fill="auto"/>
            <w:vAlign w:val="center"/>
          </w:tcPr>
          <w:p w14:paraId="3FA6A565">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 w:lineRule="atLeast"/>
              <w:ind w:left="0" w:right="0"/>
              <w:jc w:val="left"/>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办理条件 </w:t>
            </w:r>
          </w:p>
        </w:tc>
        <w:tc>
          <w:tcPr>
            <w:tcW w:w="6120" w:type="dxa"/>
            <w:tcBorders>
              <w:top w:val="single" w:color="666666" w:sz="6" w:space="0"/>
              <w:left w:val="single" w:color="666666" w:sz="6" w:space="0"/>
              <w:bottom w:val="single" w:color="666666" w:sz="6" w:space="0"/>
              <w:right w:val="single" w:color="666666" w:sz="6" w:space="0"/>
            </w:tcBorders>
            <w:shd w:val="clear" w:color="auto" w:fill="auto"/>
            <w:vAlign w:val="center"/>
          </w:tcPr>
          <w:p w14:paraId="398FAF4D">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 w:lineRule="atLeast"/>
              <w:ind w:left="0" w:right="0"/>
              <w:jc w:val="left"/>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根据检查安排开展检查 </w:t>
            </w:r>
          </w:p>
        </w:tc>
      </w:tr>
      <w:tr w14:paraId="34478A5C">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c>
          <w:tcPr>
            <w:tcW w:w="2415" w:type="dxa"/>
            <w:tcBorders>
              <w:top w:val="single" w:color="666666" w:sz="6" w:space="0"/>
              <w:left w:val="single" w:color="666666" w:sz="6" w:space="0"/>
              <w:bottom w:val="single" w:color="666666" w:sz="6" w:space="0"/>
              <w:right w:val="single" w:color="666666" w:sz="6" w:space="0"/>
            </w:tcBorders>
            <w:shd w:val="clear" w:color="auto" w:fill="auto"/>
            <w:vAlign w:val="center"/>
          </w:tcPr>
          <w:p w14:paraId="4C880D38">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 w:lineRule="atLeast"/>
              <w:ind w:left="0" w:right="0"/>
              <w:jc w:val="left"/>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申办材料 </w:t>
            </w:r>
          </w:p>
        </w:tc>
        <w:tc>
          <w:tcPr>
            <w:tcW w:w="6120" w:type="dxa"/>
            <w:tcBorders>
              <w:top w:val="single" w:color="666666" w:sz="6" w:space="0"/>
              <w:left w:val="single" w:color="666666" w:sz="6" w:space="0"/>
              <w:bottom w:val="single" w:color="666666" w:sz="6" w:space="0"/>
              <w:right w:val="single" w:color="666666" w:sz="6" w:space="0"/>
            </w:tcBorders>
            <w:shd w:val="clear" w:color="auto" w:fill="auto"/>
            <w:vAlign w:val="center"/>
          </w:tcPr>
          <w:p w14:paraId="1B73FCFA">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 w:lineRule="atLeast"/>
              <w:ind w:left="0" w:right="0"/>
              <w:jc w:val="left"/>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检查安排、被检查对象的文字资料 </w:t>
            </w:r>
          </w:p>
        </w:tc>
      </w:tr>
      <w:tr w14:paraId="6947BA27">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c>
          <w:tcPr>
            <w:tcW w:w="2415" w:type="dxa"/>
            <w:tcBorders>
              <w:top w:val="single" w:color="666666" w:sz="6" w:space="0"/>
              <w:left w:val="single" w:color="666666" w:sz="6" w:space="0"/>
              <w:bottom w:val="single" w:color="666666" w:sz="6" w:space="0"/>
              <w:right w:val="single" w:color="666666" w:sz="6" w:space="0"/>
            </w:tcBorders>
            <w:shd w:val="clear" w:color="auto" w:fill="auto"/>
            <w:vAlign w:val="center"/>
          </w:tcPr>
          <w:p w14:paraId="30490D3B">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 w:lineRule="atLeast"/>
              <w:ind w:left="0" w:right="0"/>
              <w:jc w:val="left"/>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办理方式 </w:t>
            </w:r>
          </w:p>
        </w:tc>
        <w:tc>
          <w:tcPr>
            <w:tcW w:w="6120" w:type="dxa"/>
            <w:tcBorders>
              <w:top w:val="single" w:color="666666" w:sz="6" w:space="0"/>
              <w:left w:val="single" w:color="666666" w:sz="6" w:space="0"/>
              <w:bottom w:val="single" w:color="666666" w:sz="6" w:space="0"/>
              <w:right w:val="single" w:color="666666" w:sz="6" w:space="0"/>
            </w:tcBorders>
            <w:shd w:val="clear" w:color="auto" w:fill="auto"/>
            <w:vAlign w:val="center"/>
          </w:tcPr>
          <w:p w14:paraId="4685B239">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 w:lineRule="atLeast"/>
              <w:ind w:left="0" w:right="0"/>
              <w:jc w:val="left"/>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现场办理 </w:t>
            </w:r>
          </w:p>
        </w:tc>
      </w:tr>
      <w:tr w14:paraId="5F6331D3">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c>
          <w:tcPr>
            <w:tcW w:w="2415" w:type="dxa"/>
            <w:tcBorders>
              <w:top w:val="single" w:color="666666" w:sz="6" w:space="0"/>
              <w:left w:val="single" w:color="666666" w:sz="6" w:space="0"/>
              <w:bottom w:val="single" w:color="666666" w:sz="6" w:space="0"/>
              <w:right w:val="single" w:color="666666" w:sz="6" w:space="0"/>
            </w:tcBorders>
            <w:shd w:val="clear" w:color="auto" w:fill="auto"/>
            <w:vAlign w:val="center"/>
          </w:tcPr>
          <w:p w14:paraId="219A8A0D">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 w:lineRule="atLeast"/>
              <w:ind w:left="0" w:right="0"/>
              <w:jc w:val="left"/>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办理流程 </w:t>
            </w:r>
          </w:p>
        </w:tc>
        <w:tc>
          <w:tcPr>
            <w:tcW w:w="6120" w:type="dxa"/>
            <w:tcBorders>
              <w:top w:val="single" w:color="666666" w:sz="6" w:space="0"/>
              <w:left w:val="single" w:color="666666" w:sz="6" w:space="0"/>
              <w:bottom w:val="single" w:color="666666" w:sz="6" w:space="0"/>
              <w:right w:val="single" w:color="666666" w:sz="6" w:space="0"/>
            </w:tcBorders>
            <w:shd w:val="clear" w:color="auto" w:fill="auto"/>
            <w:vAlign w:val="center"/>
          </w:tcPr>
          <w:p w14:paraId="09E7BBF3">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 w:lineRule="atLeast"/>
              <w:ind w:left="0" w:right="0"/>
              <w:jc w:val="left"/>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rPr>
              <w:t>1.</w:t>
            </w:r>
            <w:r>
              <w:rPr>
                <w:rFonts w:hint="eastAsia" w:ascii="仿宋_GB2312" w:hAnsi="仿宋_GB2312" w:eastAsia="仿宋_GB2312" w:cs="仿宋_GB2312"/>
                <w:sz w:val="24"/>
                <w:szCs w:val="24"/>
              </w:rPr>
              <w:t>检查：对辖区内中小学的体育工作情况开展检查。 </w:t>
            </w:r>
          </w:p>
          <w:p w14:paraId="4518DD64">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 w:lineRule="atLeast"/>
              <w:ind w:left="0" w:right="0"/>
              <w:jc w:val="left"/>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rPr>
              <w:t>2.</w:t>
            </w:r>
            <w:r>
              <w:rPr>
                <w:rFonts w:hint="eastAsia" w:ascii="仿宋_GB2312" w:hAnsi="仿宋_GB2312" w:eastAsia="仿宋_GB2312" w:cs="仿宋_GB2312"/>
                <w:sz w:val="24"/>
                <w:szCs w:val="24"/>
              </w:rPr>
              <w:t>处置：现场观摩体育教学、检查教案、检查体育设施、检查关于体育工作的原始材料。 </w:t>
            </w:r>
          </w:p>
          <w:p w14:paraId="025E5F56">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 w:lineRule="atLeast"/>
              <w:ind w:left="0" w:right="0"/>
              <w:jc w:val="left"/>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rPr>
              <w:t>3.</w:t>
            </w:r>
            <w:r>
              <w:rPr>
                <w:rFonts w:hint="eastAsia" w:ascii="仿宋_GB2312" w:hAnsi="仿宋_GB2312" w:eastAsia="仿宋_GB2312" w:cs="仿宋_GB2312"/>
                <w:sz w:val="24"/>
                <w:szCs w:val="24"/>
              </w:rPr>
              <w:t>移送：对侵占学校体育设施等不法行为移交相关部门。 </w:t>
            </w:r>
          </w:p>
          <w:p w14:paraId="7CABF9C9">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 w:lineRule="atLeast"/>
              <w:ind w:left="0" w:right="0"/>
              <w:jc w:val="left"/>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rPr>
              <w:t>4.</w:t>
            </w:r>
            <w:r>
              <w:rPr>
                <w:rFonts w:hint="eastAsia" w:ascii="仿宋_GB2312" w:hAnsi="仿宋_GB2312" w:eastAsia="仿宋_GB2312" w:cs="仿宋_GB2312"/>
                <w:sz w:val="24"/>
                <w:szCs w:val="24"/>
              </w:rPr>
              <w:t>事后监管：对检查情况进行汇总、分类、归档、反馈，并跟踪监测。 </w:t>
            </w:r>
          </w:p>
        </w:tc>
      </w:tr>
      <w:tr w14:paraId="24144049">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c>
          <w:tcPr>
            <w:tcW w:w="2415" w:type="dxa"/>
            <w:tcBorders>
              <w:top w:val="single" w:color="666666" w:sz="6" w:space="0"/>
              <w:left w:val="single" w:color="666666" w:sz="6" w:space="0"/>
              <w:bottom w:val="single" w:color="666666" w:sz="6" w:space="0"/>
              <w:right w:val="single" w:color="666666" w:sz="6" w:space="0"/>
            </w:tcBorders>
            <w:shd w:val="clear" w:color="auto" w:fill="auto"/>
            <w:vAlign w:val="center"/>
          </w:tcPr>
          <w:p w14:paraId="72991492">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 w:lineRule="atLeast"/>
              <w:ind w:left="0" w:right="0"/>
              <w:jc w:val="left"/>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办理时限 </w:t>
            </w:r>
          </w:p>
        </w:tc>
        <w:tc>
          <w:tcPr>
            <w:tcW w:w="6120" w:type="dxa"/>
            <w:tcBorders>
              <w:top w:val="single" w:color="666666" w:sz="6" w:space="0"/>
              <w:left w:val="single" w:color="666666" w:sz="6" w:space="0"/>
              <w:bottom w:val="single" w:color="666666" w:sz="6" w:space="0"/>
              <w:right w:val="single" w:color="666666" w:sz="6" w:space="0"/>
            </w:tcBorders>
            <w:shd w:val="clear" w:color="auto" w:fill="auto"/>
            <w:vAlign w:val="center"/>
          </w:tcPr>
          <w:p w14:paraId="34E41C24">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 w:lineRule="atLeast"/>
              <w:ind w:left="0" w:right="0"/>
              <w:jc w:val="left"/>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rPr>
              <w:t> </w:t>
            </w:r>
            <w:r>
              <w:rPr>
                <w:rFonts w:hint="eastAsia" w:ascii="仿宋_GB2312" w:hAnsi="仿宋_GB2312" w:eastAsia="仿宋_GB2312" w:cs="仿宋_GB2312"/>
                <w:sz w:val="24"/>
                <w:szCs w:val="24"/>
              </w:rPr>
              <w:t> </w:t>
            </w:r>
          </w:p>
        </w:tc>
      </w:tr>
      <w:tr w14:paraId="3EAB2163">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c>
          <w:tcPr>
            <w:tcW w:w="2415" w:type="dxa"/>
            <w:tcBorders>
              <w:top w:val="single" w:color="666666" w:sz="6" w:space="0"/>
              <w:left w:val="single" w:color="666666" w:sz="6" w:space="0"/>
              <w:bottom w:val="single" w:color="666666" w:sz="6" w:space="0"/>
              <w:right w:val="single" w:color="666666" w:sz="6" w:space="0"/>
            </w:tcBorders>
            <w:shd w:val="clear" w:color="auto" w:fill="auto"/>
            <w:vAlign w:val="center"/>
          </w:tcPr>
          <w:p w14:paraId="40083997">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 w:lineRule="atLeast"/>
              <w:ind w:left="0" w:right="0"/>
              <w:jc w:val="left"/>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收费依据和标准 </w:t>
            </w:r>
          </w:p>
        </w:tc>
        <w:tc>
          <w:tcPr>
            <w:tcW w:w="6120" w:type="dxa"/>
            <w:tcBorders>
              <w:top w:val="single" w:color="666666" w:sz="6" w:space="0"/>
              <w:left w:val="single" w:color="666666" w:sz="6" w:space="0"/>
              <w:bottom w:val="single" w:color="666666" w:sz="6" w:space="0"/>
              <w:right w:val="single" w:color="666666" w:sz="6" w:space="0"/>
            </w:tcBorders>
            <w:shd w:val="clear" w:color="auto" w:fill="auto"/>
            <w:vAlign w:val="center"/>
          </w:tcPr>
          <w:p w14:paraId="10A37545">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 w:lineRule="atLeast"/>
              <w:ind w:left="0" w:right="0"/>
              <w:jc w:val="left"/>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无 </w:t>
            </w:r>
          </w:p>
        </w:tc>
      </w:tr>
      <w:tr w14:paraId="4D93D2CE">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c>
          <w:tcPr>
            <w:tcW w:w="2415" w:type="dxa"/>
            <w:tcBorders>
              <w:top w:val="single" w:color="666666" w:sz="6" w:space="0"/>
              <w:left w:val="single" w:color="666666" w:sz="6" w:space="0"/>
              <w:bottom w:val="single" w:color="666666" w:sz="6" w:space="0"/>
              <w:right w:val="single" w:color="666666" w:sz="6" w:space="0"/>
            </w:tcBorders>
            <w:shd w:val="clear" w:color="auto" w:fill="auto"/>
            <w:vAlign w:val="center"/>
          </w:tcPr>
          <w:p w14:paraId="70409708">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 w:lineRule="atLeast"/>
              <w:ind w:left="0" w:right="0"/>
              <w:jc w:val="left"/>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结果送达 </w:t>
            </w:r>
          </w:p>
        </w:tc>
        <w:tc>
          <w:tcPr>
            <w:tcW w:w="6120" w:type="dxa"/>
            <w:tcBorders>
              <w:top w:val="single" w:color="666666" w:sz="6" w:space="0"/>
              <w:left w:val="single" w:color="666666" w:sz="6" w:space="0"/>
              <w:bottom w:val="single" w:color="666666" w:sz="6" w:space="0"/>
              <w:right w:val="single" w:color="666666" w:sz="6" w:space="0"/>
            </w:tcBorders>
            <w:shd w:val="clear" w:color="auto" w:fill="auto"/>
            <w:vAlign w:val="center"/>
          </w:tcPr>
          <w:p w14:paraId="2414B81F">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 w:lineRule="atLeast"/>
              <w:ind w:left="0" w:right="0"/>
              <w:jc w:val="left"/>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按法律规定的方式送达当事人 </w:t>
            </w:r>
          </w:p>
        </w:tc>
      </w:tr>
      <w:tr w14:paraId="4772802B">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c>
          <w:tcPr>
            <w:tcW w:w="2415" w:type="dxa"/>
            <w:tcBorders>
              <w:top w:val="single" w:color="666666" w:sz="6" w:space="0"/>
              <w:left w:val="single" w:color="666666" w:sz="6" w:space="0"/>
              <w:bottom w:val="single" w:color="666666" w:sz="6" w:space="0"/>
              <w:right w:val="single" w:color="666666" w:sz="6" w:space="0"/>
            </w:tcBorders>
            <w:shd w:val="clear" w:color="auto" w:fill="auto"/>
            <w:vAlign w:val="center"/>
          </w:tcPr>
          <w:p w14:paraId="19E57C6D">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 w:lineRule="atLeast"/>
              <w:ind w:left="0" w:right="0"/>
              <w:jc w:val="left"/>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行政救济途径与方式 </w:t>
            </w:r>
          </w:p>
        </w:tc>
        <w:tc>
          <w:tcPr>
            <w:tcW w:w="6120" w:type="dxa"/>
            <w:tcBorders>
              <w:top w:val="single" w:color="666666" w:sz="6" w:space="0"/>
              <w:left w:val="single" w:color="666666" w:sz="6" w:space="0"/>
              <w:bottom w:val="single" w:color="666666" w:sz="6" w:space="0"/>
              <w:right w:val="single" w:color="666666" w:sz="6" w:space="0"/>
            </w:tcBorders>
            <w:shd w:val="clear" w:color="auto" w:fill="auto"/>
            <w:vAlign w:val="center"/>
          </w:tcPr>
          <w:p w14:paraId="3CA27F04">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 w:lineRule="atLeast"/>
              <w:ind w:left="0" w:right="0"/>
              <w:jc w:val="left"/>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rPr>
              <w:t>1</w:t>
            </w:r>
            <w:r>
              <w:rPr>
                <w:rFonts w:hint="eastAsia" w:ascii="仿宋_GB2312" w:hAnsi="仿宋_GB2312" w:eastAsia="仿宋_GB2312" w:cs="仿宋_GB2312"/>
                <w:sz w:val="24"/>
                <w:szCs w:val="24"/>
              </w:rPr>
              <w:t>、行政相对人依法向</w:t>
            </w:r>
            <w:r>
              <w:rPr>
                <w:rFonts w:hint="eastAsia" w:ascii="仿宋_GB2312" w:hAnsi="仿宋_GB2312" w:eastAsia="仿宋_GB2312" w:cs="仿宋_GB2312"/>
                <w:sz w:val="24"/>
                <w:szCs w:val="24"/>
                <w:lang w:eastAsia="zh-CN"/>
              </w:rPr>
              <w:t>应县</w:t>
            </w:r>
            <w:r>
              <w:rPr>
                <w:rFonts w:hint="eastAsia" w:ascii="仿宋_GB2312" w:hAnsi="仿宋_GB2312" w:eastAsia="仿宋_GB2312" w:cs="仿宋_GB2312"/>
                <w:sz w:val="24"/>
                <w:szCs w:val="24"/>
              </w:rPr>
              <w:t>教育局进行陈述和申辩、申请进行听证。</w:t>
            </w:r>
            <w:r>
              <w:rPr>
                <w:rFonts w:hint="eastAsia" w:ascii="仿宋_GB2312" w:hAnsi="仿宋_GB2312" w:eastAsia="仿宋_GB2312" w:cs="仿宋_GB2312"/>
                <w:sz w:val="24"/>
                <w:szCs w:val="24"/>
                <w:lang w:val="en-US"/>
              </w:rPr>
              <w:t>2</w:t>
            </w:r>
            <w:r>
              <w:rPr>
                <w:rFonts w:hint="eastAsia" w:ascii="仿宋_GB2312" w:hAnsi="仿宋_GB2312" w:eastAsia="仿宋_GB2312" w:cs="仿宋_GB2312"/>
                <w:sz w:val="24"/>
                <w:szCs w:val="24"/>
              </w:rPr>
              <w:t>、依法向</w:t>
            </w:r>
            <w:r>
              <w:rPr>
                <w:rFonts w:hint="eastAsia" w:ascii="仿宋_GB2312" w:hAnsi="仿宋_GB2312" w:eastAsia="仿宋_GB2312" w:cs="仿宋_GB2312"/>
                <w:sz w:val="24"/>
                <w:szCs w:val="24"/>
                <w:lang w:eastAsia="zh-CN"/>
              </w:rPr>
              <w:t>朔州市教育局</w:t>
            </w:r>
            <w:r>
              <w:rPr>
                <w:rFonts w:hint="eastAsia" w:ascii="仿宋_GB2312" w:hAnsi="仿宋_GB2312" w:eastAsia="仿宋_GB2312" w:cs="仿宋_GB2312"/>
                <w:sz w:val="24"/>
                <w:szCs w:val="24"/>
              </w:rPr>
              <w:t>或</w:t>
            </w:r>
            <w:r>
              <w:rPr>
                <w:rFonts w:hint="eastAsia" w:ascii="仿宋_GB2312" w:hAnsi="仿宋_GB2312" w:eastAsia="仿宋_GB2312" w:cs="仿宋_GB2312"/>
                <w:sz w:val="24"/>
                <w:szCs w:val="24"/>
                <w:lang w:eastAsia="zh-CN"/>
              </w:rPr>
              <w:t>应县</w:t>
            </w:r>
            <w:r>
              <w:rPr>
                <w:rFonts w:hint="eastAsia" w:ascii="仿宋_GB2312" w:hAnsi="仿宋_GB2312" w:eastAsia="仿宋_GB2312" w:cs="仿宋_GB2312"/>
                <w:sz w:val="24"/>
                <w:szCs w:val="24"/>
              </w:rPr>
              <w:t>人民政府提出行政复议。</w:t>
            </w:r>
            <w:r>
              <w:rPr>
                <w:rFonts w:hint="eastAsia" w:ascii="仿宋_GB2312" w:hAnsi="仿宋_GB2312" w:eastAsia="仿宋_GB2312" w:cs="仿宋_GB2312"/>
                <w:sz w:val="24"/>
                <w:szCs w:val="24"/>
                <w:lang w:val="en-US"/>
              </w:rPr>
              <w:t>3</w:t>
            </w:r>
            <w:r>
              <w:rPr>
                <w:rFonts w:hint="eastAsia" w:ascii="仿宋_GB2312" w:hAnsi="仿宋_GB2312" w:eastAsia="仿宋_GB2312" w:cs="仿宋_GB2312"/>
                <w:sz w:val="24"/>
                <w:szCs w:val="24"/>
              </w:rPr>
              <w:t>、依法向有管辖权的所在地人民法院提出行政诉讼。 </w:t>
            </w:r>
          </w:p>
        </w:tc>
      </w:tr>
      <w:tr w14:paraId="3A22815C">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c>
          <w:tcPr>
            <w:tcW w:w="2415" w:type="dxa"/>
            <w:tcBorders>
              <w:top w:val="single" w:color="666666" w:sz="6" w:space="0"/>
              <w:left w:val="single" w:color="666666" w:sz="6" w:space="0"/>
              <w:bottom w:val="single" w:color="666666" w:sz="6" w:space="0"/>
              <w:right w:val="single" w:color="666666" w:sz="6" w:space="0"/>
            </w:tcBorders>
            <w:shd w:val="clear" w:color="auto" w:fill="auto"/>
            <w:vAlign w:val="center"/>
          </w:tcPr>
          <w:p w14:paraId="4068AC95">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 w:lineRule="atLeast"/>
              <w:ind w:left="0" w:right="0"/>
              <w:jc w:val="left"/>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咨询方式 </w:t>
            </w:r>
          </w:p>
        </w:tc>
        <w:tc>
          <w:tcPr>
            <w:tcW w:w="6120" w:type="dxa"/>
            <w:tcBorders>
              <w:top w:val="single" w:color="666666" w:sz="6" w:space="0"/>
              <w:left w:val="single" w:color="666666" w:sz="6" w:space="0"/>
              <w:bottom w:val="single" w:color="666666" w:sz="6" w:space="0"/>
              <w:right w:val="single" w:color="666666" w:sz="6" w:space="0"/>
            </w:tcBorders>
            <w:shd w:val="clear" w:color="auto" w:fill="auto"/>
            <w:vAlign w:val="center"/>
          </w:tcPr>
          <w:p w14:paraId="0470B94C">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 w:lineRule="atLeast"/>
              <w:ind w:left="0" w:right="0"/>
              <w:jc w:val="left"/>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现场咨询或致电</w:t>
            </w:r>
            <w:r>
              <w:rPr>
                <w:rFonts w:hint="eastAsia" w:ascii="仿宋_GB2312" w:hAnsi="仿宋_GB2312" w:eastAsia="仿宋_GB2312" w:cs="仿宋_GB2312"/>
                <w:sz w:val="24"/>
                <w:szCs w:val="24"/>
                <w:lang w:val="en-US"/>
              </w:rPr>
              <w:t>03</w:t>
            </w:r>
            <w:r>
              <w:rPr>
                <w:rFonts w:hint="eastAsia" w:ascii="仿宋_GB2312" w:hAnsi="仿宋_GB2312" w:eastAsia="仿宋_GB2312" w:cs="仿宋_GB2312"/>
                <w:sz w:val="24"/>
                <w:szCs w:val="24"/>
                <w:lang w:val="en-US" w:eastAsia="zh-CN"/>
              </w:rPr>
              <w:t>49</w:t>
            </w:r>
            <w:r>
              <w:rPr>
                <w:rFonts w:hint="eastAsia" w:ascii="仿宋_GB2312" w:hAnsi="仿宋_GB2312" w:eastAsia="仿宋_GB2312" w:cs="仿宋_GB2312"/>
                <w:sz w:val="24"/>
                <w:szCs w:val="24"/>
                <w:lang w:val="en-US"/>
              </w:rPr>
              <w:t>-</w:t>
            </w:r>
            <w:r>
              <w:rPr>
                <w:rFonts w:hint="eastAsia" w:ascii="仿宋_GB2312" w:hAnsi="仿宋_GB2312" w:eastAsia="仿宋_GB2312" w:cs="仿宋_GB2312"/>
                <w:sz w:val="24"/>
                <w:szCs w:val="24"/>
                <w:lang w:val="en-US" w:eastAsia="zh-CN"/>
              </w:rPr>
              <w:t>5022413</w:t>
            </w:r>
          </w:p>
        </w:tc>
      </w:tr>
      <w:tr w14:paraId="7AD52535">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c>
          <w:tcPr>
            <w:tcW w:w="2415" w:type="dxa"/>
            <w:tcBorders>
              <w:top w:val="single" w:color="666666" w:sz="6" w:space="0"/>
              <w:left w:val="single" w:color="666666" w:sz="6" w:space="0"/>
              <w:bottom w:val="single" w:color="666666" w:sz="6" w:space="0"/>
              <w:right w:val="single" w:color="666666" w:sz="6" w:space="0"/>
            </w:tcBorders>
            <w:shd w:val="clear" w:color="auto" w:fill="auto"/>
            <w:vAlign w:val="center"/>
          </w:tcPr>
          <w:p w14:paraId="6A5B989D">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 w:lineRule="atLeast"/>
              <w:ind w:left="0" w:right="0"/>
              <w:jc w:val="left"/>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监督投诉渠道 </w:t>
            </w:r>
          </w:p>
        </w:tc>
        <w:tc>
          <w:tcPr>
            <w:tcW w:w="6120" w:type="dxa"/>
            <w:tcBorders>
              <w:top w:val="single" w:color="666666" w:sz="6" w:space="0"/>
              <w:left w:val="single" w:color="666666" w:sz="6" w:space="0"/>
              <w:bottom w:val="single" w:color="666666" w:sz="6" w:space="0"/>
              <w:right w:val="single" w:color="666666" w:sz="6" w:space="0"/>
            </w:tcBorders>
            <w:shd w:val="clear" w:color="auto" w:fill="auto"/>
            <w:vAlign w:val="center"/>
          </w:tcPr>
          <w:p w14:paraId="5653A6AB">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 w:lineRule="atLeast"/>
              <w:ind w:left="0" w:right="0"/>
              <w:jc w:val="left"/>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rPr>
              <w:t>03</w:t>
            </w:r>
            <w:r>
              <w:rPr>
                <w:rFonts w:hint="eastAsia" w:ascii="仿宋_GB2312" w:hAnsi="仿宋_GB2312" w:eastAsia="仿宋_GB2312" w:cs="仿宋_GB2312"/>
                <w:sz w:val="24"/>
                <w:szCs w:val="24"/>
                <w:lang w:val="en-US" w:eastAsia="zh-CN"/>
              </w:rPr>
              <w:t>49</w:t>
            </w:r>
            <w:r>
              <w:rPr>
                <w:rFonts w:hint="eastAsia" w:ascii="仿宋_GB2312" w:hAnsi="仿宋_GB2312" w:eastAsia="仿宋_GB2312" w:cs="仿宋_GB2312"/>
                <w:sz w:val="24"/>
                <w:szCs w:val="24"/>
                <w:lang w:val="en-US"/>
              </w:rPr>
              <w:t>-</w:t>
            </w:r>
            <w:r>
              <w:rPr>
                <w:rFonts w:hint="eastAsia" w:ascii="仿宋_GB2312" w:hAnsi="仿宋_GB2312" w:eastAsia="仿宋_GB2312" w:cs="仿宋_GB2312"/>
                <w:sz w:val="24"/>
                <w:szCs w:val="24"/>
                <w:lang w:val="en-US" w:eastAsia="zh-CN"/>
              </w:rPr>
              <w:t>5022413</w:t>
            </w:r>
            <w:r>
              <w:rPr>
                <w:rFonts w:hint="eastAsia" w:ascii="仿宋_GB2312" w:hAnsi="仿宋_GB2312" w:eastAsia="仿宋_GB2312" w:cs="仿宋_GB2312"/>
                <w:sz w:val="24"/>
                <w:szCs w:val="24"/>
              </w:rPr>
              <w:t> </w:t>
            </w:r>
          </w:p>
        </w:tc>
      </w:tr>
      <w:tr w14:paraId="3AD9FBA6">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c>
          <w:tcPr>
            <w:tcW w:w="2415" w:type="dxa"/>
            <w:tcBorders>
              <w:top w:val="single" w:color="666666" w:sz="6" w:space="0"/>
              <w:left w:val="single" w:color="666666" w:sz="6" w:space="0"/>
              <w:bottom w:val="single" w:color="666666" w:sz="6" w:space="0"/>
              <w:right w:val="single" w:color="666666" w:sz="6" w:space="0"/>
            </w:tcBorders>
            <w:shd w:val="clear" w:color="auto" w:fill="auto"/>
            <w:vAlign w:val="center"/>
          </w:tcPr>
          <w:p w14:paraId="3F4B15BE">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 w:lineRule="atLeast"/>
              <w:ind w:left="0" w:right="0"/>
              <w:jc w:val="left"/>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办理进程和结果查询 </w:t>
            </w:r>
          </w:p>
        </w:tc>
        <w:tc>
          <w:tcPr>
            <w:tcW w:w="6120" w:type="dxa"/>
            <w:tcBorders>
              <w:top w:val="single" w:color="666666" w:sz="6" w:space="0"/>
              <w:left w:val="single" w:color="666666" w:sz="6" w:space="0"/>
              <w:bottom w:val="single" w:color="666666" w:sz="6" w:space="0"/>
              <w:right w:val="single" w:color="666666" w:sz="6" w:space="0"/>
            </w:tcBorders>
            <w:shd w:val="clear" w:color="auto" w:fill="auto"/>
            <w:vAlign w:val="center"/>
          </w:tcPr>
          <w:p w14:paraId="665BC635">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 w:lineRule="atLeast"/>
              <w:ind w:left="0" w:right="0"/>
              <w:jc w:val="left"/>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现场查询：</w:t>
            </w:r>
            <w:r>
              <w:rPr>
                <w:rFonts w:hint="eastAsia" w:ascii="仿宋_GB2312" w:hAnsi="仿宋_GB2312" w:eastAsia="仿宋_GB2312" w:cs="仿宋_GB2312"/>
                <w:sz w:val="24"/>
                <w:szCs w:val="24"/>
                <w:lang w:eastAsia="zh-CN"/>
              </w:rPr>
              <w:t>应县</w:t>
            </w:r>
            <w:r>
              <w:rPr>
                <w:rFonts w:hint="eastAsia" w:ascii="仿宋_GB2312" w:hAnsi="仿宋_GB2312" w:eastAsia="仿宋_GB2312" w:cs="仿宋_GB2312"/>
                <w:sz w:val="24"/>
                <w:szCs w:val="24"/>
              </w:rPr>
              <w:t>教育局基教</w:t>
            </w:r>
            <w:r>
              <w:rPr>
                <w:rFonts w:hint="eastAsia" w:ascii="仿宋_GB2312" w:hAnsi="仿宋_GB2312" w:eastAsia="仿宋_GB2312" w:cs="仿宋_GB2312"/>
                <w:sz w:val="24"/>
                <w:szCs w:val="24"/>
                <w:lang w:eastAsia="zh-CN"/>
              </w:rPr>
              <w:t>室</w:t>
            </w:r>
            <w:r>
              <w:rPr>
                <w:rFonts w:hint="eastAsia" w:ascii="仿宋_GB2312" w:hAnsi="仿宋_GB2312" w:eastAsia="仿宋_GB2312" w:cs="仿宋_GB2312"/>
                <w:sz w:val="24"/>
                <w:szCs w:val="24"/>
              </w:rPr>
              <w:t> </w:t>
            </w:r>
          </w:p>
        </w:tc>
      </w:tr>
    </w:tbl>
    <w:p w14:paraId="47EF1F2A">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 w:lineRule="atLeast"/>
        <w:ind w:left="0" w:right="0"/>
        <w:jc w:val="left"/>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　　</w:t>
      </w:r>
    </w:p>
    <w:p w14:paraId="78A716C6">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 w:lineRule="atLeast"/>
        <w:ind w:left="0" w:right="0"/>
        <w:jc w:val="left"/>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　　</w:t>
      </w:r>
    </w:p>
    <w:p w14:paraId="0792CE23">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 w:lineRule="atLeast"/>
        <w:ind w:left="0" w:right="0"/>
        <w:jc w:val="left"/>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　　事项名称</w:t>
      </w:r>
      <w:r>
        <w:rPr>
          <w:rFonts w:hint="eastAsia" w:ascii="仿宋_GB2312" w:hAnsi="仿宋_GB2312" w:eastAsia="仿宋_GB2312" w:cs="仿宋_GB2312"/>
          <w:sz w:val="24"/>
          <w:szCs w:val="24"/>
          <w:lang w:eastAsia="zh-CN"/>
        </w:rPr>
        <w:t>：</w:t>
      </w:r>
      <w:r>
        <w:rPr>
          <w:rFonts w:hint="eastAsia" w:ascii="仿宋_GB2312" w:hAnsi="仿宋_GB2312" w:eastAsia="仿宋_GB2312" w:cs="仿宋_GB2312"/>
          <w:sz w:val="24"/>
          <w:szCs w:val="24"/>
          <w:lang w:val="en-US" w:eastAsia="zh-CN"/>
        </w:rPr>
        <w:t>8</w:t>
      </w:r>
      <w:r>
        <w:rPr>
          <w:rFonts w:hint="eastAsia" w:ascii="仿宋_GB2312" w:hAnsi="仿宋_GB2312" w:eastAsia="仿宋_GB2312" w:cs="仿宋_GB2312"/>
          <w:sz w:val="24"/>
          <w:szCs w:val="24"/>
          <w:lang w:val="en-US"/>
        </w:rPr>
        <w:t>.</w:t>
      </w:r>
      <w:r>
        <w:rPr>
          <w:rFonts w:hint="eastAsia" w:ascii="仿宋_GB2312" w:hAnsi="仿宋_GB2312" w:eastAsia="仿宋_GB2312" w:cs="仿宋_GB2312"/>
          <w:sz w:val="24"/>
          <w:szCs w:val="24"/>
        </w:rPr>
        <w:t>对中小学生校服的采购监督 </w:t>
      </w:r>
    </w:p>
    <w:tbl>
      <w:tblPr>
        <w:tblStyle w:val="4"/>
        <w:tblW w:w="8520" w:type="dxa"/>
        <w:tblInd w:w="0"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auto"/>
        <w:tblLayout w:type="autofit"/>
        <w:tblCellMar>
          <w:top w:w="0" w:type="dxa"/>
          <w:left w:w="0" w:type="dxa"/>
          <w:bottom w:w="0" w:type="dxa"/>
          <w:right w:w="0" w:type="dxa"/>
        </w:tblCellMar>
      </w:tblPr>
      <w:tblGrid>
        <w:gridCol w:w="2411"/>
        <w:gridCol w:w="6109"/>
      </w:tblGrid>
      <w:tr w14:paraId="51CE6104">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auto"/>
          <w:tblCellMar>
            <w:top w:w="0" w:type="dxa"/>
            <w:left w:w="0" w:type="dxa"/>
            <w:bottom w:w="0" w:type="dxa"/>
            <w:right w:w="0" w:type="dxa"/>
          </w:tblCellMar>
        </w:tblPrEx>
        <w:tc>
          <w:tcPr>
            <w:tcW w:w="2415" w:type="dxa"/>
            <w:tcBorders>
              <w:top w:val="single" w:color="666666" w:sz="6" w:space="0"/>
              <w:left w:val="single" w:color="666666" w:sz="6" w:space="0"/>
              <w:bottom w:val="single" w:color="666666" w:sz="6" w:space="0"/>
              <w:right w:val="single" w:color="666666" w:sz="6" w:space="0"/>
            </w:tcBorders>
            <w:shd w:val="clear" w:color="auto" w:fill="auto"/>
            <w:vAlign w:val="center"/>
          </w:tcPr>
          <w:p w14:paraId="6B9F574C">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 w:lineRule="atLeast"/>
              <w:ind w:left="0" w:right="0"/>
              <w:jc w:val="left"/>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事项编码 </w:t>
            </w:r>
          </w:p>
        </w:tc>
        <w:tc>
          <w:tcPr>
            <w:tcW w:w="6120" w:type="dxa"/>
            <w:tcBorders>
              <w:top w:val="single" w:color="666666" w:sz="6" w:space="0"/>
              <w:left w:val="single" w:color="666666" w:sz="6" w:space="0"/>
              <w:bottom w:val="single" w:color="666666" w:sz="6" w:space="0"/>
              <w:right w:val="single" w:color="666666" w:sz="6" w:space="0"/>
            </w:tcBorders>
            <w:shd w:val="clear" w:color="auto" w:fill="auto"/>
            <w:vAlign w:val="center"/>
          </w:tcPr>
          <w:p w14:paraId="7D396AD1">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 w:lineRule="atLeast"/>
              <w:ind w:left="0" w:right="0"/>
              <w:jc w:val="left"/>
              <w:rPr>
                <w:rFonts w:hint="eastAsia" w:ascii="仿宋_GB2312" w:hAnsi="仿宋_GB2312" w:eastAsia="仿宋_GB2312" w:cs="仿宋_GB2312"/>
                <w:sz w:val="24"/>
                <w:szCs w:val="24"/>
              </w:rPr>
            </w:pPr>
          </w:p>
        </w:tc>
      </w:tr>
      <w:tr w14:paraId="4651B589">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auto"/>
          <w:tblCellMar>
            <w:top w:w="0" w:type="dxa"/>
            <w:left w:w="0" w:type="dxa"/>
            <w:bottom w:w="0" w:type="dxa"/>
            <w:right w:w="0" w:type="dxa"/>
          </w:tblCellMar>
        </w:tblPrEx>
        <w:tc>
          <w:tcPr>
            <w:tcW w:w="2415" w:type="dxa"/>
            <w:tcBorders>
              <w:top w:val="single" w:color="666666" w:sz="6" w:space="0"/>
              <w:left w:val="single" w:color="666666" w:sz="6" w:space="0"/>
              <w:bottom w:val="single" w:color="666666" w:sz="6" w:space="0"/>
              <w:right w:val="single" w:color="666666" w:sz="6" w:space="0"/>
            </w:tcBorders>
            <w:shd w:val="clear" w:color="auto" w:fill="auto"/>
            <w:vAlign w:val="center"/>
          </w:tcPr>
          <w:p w14:paraId="44B79ECC">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 w:lineRule="atLeast"/>
              <w:ind w:left="0" w:right="0"/>
              <w:jc w:val="left"/>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实施部门 </w:t>
            </w:r>
          </w:p>
        </w:tc>
        <w:tc>
          <w:tcPr>
            <w:tcW w:w="6120" w:type="dxa"/>
            <w:tcBorders>
              <w:top w:val="single" w:color="666666" w:sz="6" w:space="0"/>
              <w:left w:val="single" w:color="666666" w:sz="6" w:space="0"/>
              <w:bottom w:val="single" w:color="666666" w:sz="6" w:space="0"/>
              <w:right w:val="single" w:color="666666" w:sz="6" w:space="0"/>
            </w:tcBorders>
            <w:shd w:val="clear" w:color="auto" w:fill="auto"/>
            <w:vAlign w:val="center"/>
          </w:tcPr>
          <w:p w14:paraId="7F4B94A2">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 w:lineRule="atLeast"/>
              <w:ind w:left="0" w:right="0"/>
              <w:jc w:val="left"/>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eastAsia="zh-CN"/>
              </w:rPr>
              <w:t>应县</w:t>
            </w:r>
            <w:r>
              <w:rPr>
                <w:rFonts w:hint="eastAsia" w:ascii="仿宋_GB2312" w:hAnsi="仿宋_GB2312" w:eastAsia="仿宋_GB2312" w:cs="仿宋_GB2312"/>
                <w:sz w:val="24"/>
                <w:szCs w:val="24"/>
              </w:rPr>
              <w:t>教育局 </w:t>
            </w:r>
          </w:p>
        </w:tc>
      </w:tr>
      <w:tr w14:paraId="19D91071">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auto"/>
          <w:tblCellMar>
            <w:top w:w="0" w:type="dxa"/>
            <w:left w:w="0" w:type="dxa"/>
            <w:bottom w:w="0" w:type="dxa"/>
            <w:right w:w="0" w:type="dxa"/>
          </w:tblCellMar>
        </w:tblPrEx>
        <w:tc>
          <w:tcPr>
            <w:tcW w:w="2415" w:type="dxa"/>
            <w:tcBorders>
              <w:top w:val="single" w:color="666666" w:sz="6" w:space="0"/>
              <w:left w:val="single" w:color="666666" w:sz="6" w:space="0"/>
              <w:bottom w:val="single" w:color="666666" w:sz="6" w:space="0"/>
              <w:right w:val="single" w:color="666666" w:sz="6" w:space="0"/>
            </w:tcBorders>
            <w:shd w:val="clear" w:color="auto" w:fill="auto"/>
            <w:vAlign w:val="center"/>
          </w:tcPr>
          <w:p w14:paraId="593B0F1C">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 w:lineRule="atLeast"/>
              <w:ind w:left="0" w:right="0"/>
              <w:jc w:val="left"/>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事项类别 </w:t>
            </w:r>
          </w:p>
        </w:tc>
        <w:tc>
          <w:tcPr>
            <w:tcW w:w="6120" w:type="dxa"/>
            <w:tcBorders>
              <w:top w:val="single" w:color="666666" w:sz="6" w:space="0"/>
              <w:left w:val="single" w:color="666666" w:sz="6" w:space="0"/>
              <w:bottom w:val="single" w:color="666666" w:sz="6" w:space="0"/>
              <w:right w:val="single" w:color="666666" w:sz="6" w:space="0"/>
            </w:tcBorders>
            <w:shd w:val="clear" w:color="auto" w:fill="auto"/>
            <w:vAlign w:val="center"/>
          </w:tcPr>
          <w:p w14:paraId="76BCA35A">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 w:lineRule="atLeast"/>
              <w:ind w:left="0" w:right="0"/>
              <w:jc w:val="left"/>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行政检查 </w:t>
            </w:r>
          </w:p>
        </w:tc>
      </w:tr>
      <w:tr w14:paraId="724AE662">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auto"/>
          <w:tblCellMar>
            <w:top w:w="0" w:type="dxa"/>
            <w:left w:w="0" w:type="dxa"/>
            <w:bottom w:w="0" w:type="dxa"/>
            <w:right w:w="0" w:type="dxa"/>
          </w:tblCellMar>
        </w:tblPrEx>
        <w:tc>
          <w:tcPr>
            <w:tcW w:w="2415" w:type="dxa"/>
            <w:tcBorders>
              <w:top w:val="single" w:color="666666" w:sz="6" w:space="0"/>
              <w:left w:val="single" w:color="666666" w:sz="6" w:space="0"/>
              <w:bottom w:val="single" w:color="666666" w:sz="6" w:space="0"/>
              <w:right w:val="single" w:color="666666" w:sz="6" w:space="0"/>
            </w:tcBorders>
            <w:shd w:val="clear" w:color="auto" w:fill="auto"/>
            <w:vAlign w:val="center"/>
          </w:tcPr>
          <w:p w14:paraId="19856631">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 w:lineRule="atLeast"/>
              <w:ind w:left="0" w:right="0"/>
              <w:jc w:val="left"/>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适用范围 </w:t>
            </w:r>
          </w:p>
        </w:tc>
        <w:tc>
          <w:tcPr>
            <w:tcW w:w="6120" w:type="dxa"/>
            <w:tcBorders>
              <w:top w:val="single" w:color="666666" w:sz="6" w:space="0"/>
              <w:left w:val="single" w:color="666666" w:sz="6" w:space="0"/>
              <w:bottom w:val="single" w:color="666666" w:sz="6" w:space="0"/>
              <w:right w:val="single" w:color="666666" w:sz="6" w:space="0"/>
            </w:tcBorders>
            <w:shd w:val="clear" w:color="auto" w:fill="auto"/>
            <w:vAlign w:val="center"/>
          </w:tcPr>
          <w:p w14:paraId="2B2F3272">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 w:lineRule="atLeast"/>
              <w:ind w:left="0" w:right="0"/>
              <w:jc w:val="left"/>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市直学校 </w:t>
            </w:r>
          </w:p>
        </w:tc>
      </w:tr>
      <w:tr w14:paraId="4C94E8BB">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auto"/>
          <w:tblCellMar>
            <w:top w:w="0" w:type="dxa"/>
            <w:left w:w="0" w:type="dxa"/>
            <w:bottom w:w="0" w:type="dxa"/>
            <w:right w:w="0" w:type="dxa"/>
          </w:tblCellMar>
        </w:tblPrEx>
        <w:tc>
          <w:tcPr>
            <w:tcW w:w="2415" w:type="dxa"/>
            <w:tcBorders>
              <w:top w:val="single" w:color="666666" w:sz="6" w:space="0"/>
              <w:left w:val="single" w:color="666666" w:sz="6" w:space="0"/>
              <w:bottom w:val="single" w:color="666666" w:sz="6" w:space="0"/>
              <w:right w:val="single" w:color="666666" w:sz="6" w:space="0"/>
            </w:tcBorders>
            <w:shd w:val="clear" w:color="auto" w:fill="auto"/>
            <w:vAlign w:val="center"/>
          </w:tcPr>
          <w:p w14:paraId="6C67849D">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 w:lineRule="atLeast"/>
              <w:ind w:left="0" w:right="0"/>
              <w:jc w:val="left"/>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设立依据 </w:t>
            </w:r>
          </w:p>
        </w:tc>
        <w:tc>
          <w:tcPr>
            <w:tcW w:w="6120" w:type="dxa"/>
            <w:tcBorders>
              <w:top w:val="single" w:color="666666" w:sz="6" w:space="0"/>
              <w:left w:val="single" w:color="666666" w:sz="6" w:space="0"/>
              <w:bottom w:val="single" w:color="666666" w:sz="6" w:space="0"/>
              <w:right w:val="single" w:color="666666" w:sz="6" w:space="0"/>
            </w:tcBorders>
            <w:shd w:val="clear" w:color="auto" w:fill="auto"/>
            <w:vAlign w:val="center"/>
          </w:tcPr>
          <w:p w14:paraId="0CD10A9D">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 w:lineRule="atLeast"/>
              <w:ind w:left="0" w:right="0"/>
              <w:jc w:val="left"/>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【部门规章】 </w:t>
            </w:r>
          </w:p>
          <w:p w14:paraId="458E31BF">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 w:lineRule="atLeast"/>
              <w:ind w:left="0" w:right="0"/>
              <w:jc w:val="left"/>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《关于进一步加强中小学生校服管理工作的意见》（教基一【</w:t>
            </w:r>
            <w:r>
              <w:rPr>
                <w:rFonts w:hint="eastAsia" w:ascii="仿宋_GB2312" w:hAnsi="仿宋_GB2312" w:eastAsia="仿宋_GB2312" w:cs="仿宋_GB2312"/>
                <w:sz w:val="24"/>
                <w:szCs w:val="24"/>
                <w:lang w:val="en-US"/>
              </w:rPr>
              <w:t>2015</w:t>
            </w:r>
            <w:r>
              <w:rPr>
                <w:rFonts w:hint="eastAsia" w:ascii="仿宋_GB2312" w:hAnsi="仿宋_GB2312" w:eastAsia="仿宋_GB2312" w:cs="仿宋_GB2312"/>
                <w:sz w:val="24"/>
                <w:szCs w:val="24"/>
              </w:rPr>
              <w:t>】</w:t>
            </w:r>
            <w:r>
              <w:rPr>
                <w:rFonts w:hint="eastAsia" w:ascii="仿宋_GB2312" w:hAnsi="仿宋_GB2312" w:eastAsia="仿宋_GB2312" w:cs="仿宋_GB2312"/>
                <w:sz w:val="24"/>
                <w:szCs w:val="24"/>
                <w:lang w:val="en-US"/>
              </w:rPr>
              <w:t>3</w:t>
            </w:r>
            <w:r>
              <w:rPr>
                <w:rFonts w:hint="eastAsia" w:ascii="仿宋_GB2312" w:hAnsi="仿宋_GB2312" w:eastAsia="仿宋_GB2312" w:cs="仿宋_GB2312"/>
                <w:sz w:val="24"/>
                <w:szCs w:val="24"/>
              </w:rPr>
              <w:t>号） </w:t>
            </w:r>
          </w:p>
        </w:tc>
      </w:tr>
      <w:tr w14:paraId="73A6D5CA">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auto"/>
          <w:tblCellMar>
            <w:top w:w="0" w:type="dxa"/>
            <w:left w:w="0" w:type="dxa"/>
            <w:bottom w:w="0" w:type="dxa"/>
            <w:right w:w="0" w:type="dxa"/>
          </w:tblCellMar>
        </w:tblPrEx>
        <w:tc>
          <w:tcPr>
            <w:tcW w:w="2415" w:type="dxa"/>
            <w:tcBorders>
              <w:top w:val="single" w:color="666666" w:sz="6" w:space="0"/>
              <w:left w:val="single" w:color="666666" w:sz="6" w:space="0"/>
              <w:bottom w:val="single" w:color="666666" w:sz="6" w:space="0"/>
              <w:right w:val="single" w:color="666666" w:sz="6" w:space="0"/>
            </w:tcBorders>
            <w:shd w:val="clear" w:color="auto" w:fill="auto"/>
            <w:vAlign w:val="center"/>
          </w:tcPr>
          <w:p w14:paraId="1D012BEA">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 w:lineRule="atLeast"/>
              <w:ind w:left="0" w:right="0"/>
              <w:jc w:val="left"/>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办理条件 </w:t>
            </w:r>
          </w:p>
        </w:tc>
        <w:tc>
          <w:tcPr>
            <w:tcW w:w="6120" w:type="dxa"/>
            <w:tcBorders>
              <w:top w:val="single" w:color="666666" w:sz="6" w:space="0"/>
              <w:left w:val="single" w:color="666666" w:sz="6" w:space="0"/>
              <w:bottom w:val="single" w:color="666666" w:sz="6" w:space="0"/>
              <w:right w:val="single" w:color="666666" w:sz="6" w:space="0"/>
            </w:tcBorders>
            <w:shd w:val="clear" w:color="auto" w:fill="auto"/>
            <w:vAlign w:val="center"/>
          </w:tcPr>
          <w:p w14:paraId="5FD34B54">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 w:lineRule="atLeast"/>
              <w:ind w:left="0" w:right="0"/>
              <w:jc w:val="left"/>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根据检查安排开展检查 </w:t>
            </w:r>
          </w:p>
        </w:tc>
      </w:tr>
      <w:tr w14:paraId="6C038982">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auto"/>
          <w:tblCellMar>
            <w:top w:w="0" w:type="dxa"/>
            <w:left w:w="0" w:type="dxa"/>
            <w:bottom w:w="0" w:type="dxa"/>
            <w:right w:w="0" w:type="dxa"/>
          </w:tblCellMar>
        </w:tblPrEx>
        <w:tc>
          <w:tcPr>
            <w:tcW w:w="2415" w:type="dxa"/>
            <w:tcBorders>
              <w:top w:val="single" w:color="666666" w:sz="6" w:space="0"/>
              <w:left w:val="single" w:color="666666" w:sz="6" w:space="0"/>
              <w:bottom w:val="single" w:color="666666" w:sz="6" w:space="0"/>
              <w:right w:val="single" w:color="666666" w:sz="6" w:space="0"/>
            </w:tcBorders>
            <w:shd w:val="clear" w:color="auto" w:fill="auto"/>
            <w:vAlign w:val="center"/>
          </w:tcPr>
          <w:p w14:paraId="20BD5D84">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 w:lineRule="atLeast"/>
              <w:ind w:left="0" w:right="0"/>
              <w:jc w:val="left"/>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申办材料 </w:t>
            </w:r>
          </w:p>
        </w:tc>
        <w:tc>
          <w:tcPr>
            <w:tcW w:w="6120" w:type="dxa"/>
            <w:tcBorders>
              <w:top w:val="single" w:color="666666" w:sz="6" w:space="0"/>
              <w:left w:val="single" w:color="666666" w:sz="6" w:space="0"/>
              <w:bottom w:val="single" w:color="666666" w:sz="6" w:space="0"/>
              <w:right w:val="single" w:color="666666" w:sz="6" w:space="0"/>
            </w:tcBorders>
            <w:shd w:val="clear" w:color="auto" w:fill="auto"/>
            <w:vAlign w:val="center"/>
          </w:tcPr>
          <w:p w14:paraId="5B8A7603">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 w:lineRule="atLeast"/>
              <w:ind w:left="0" w:right="0"/>
              <w:jc w:val="left"/>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检查安排、被检查对象的文字资料 </w:t>
            </w:r>
          </w:p>
        </w:tc>
      </w:tr>
      <w:tr w14:paraId="3BFC8569">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auto"/>
          <w:tblCellMar>
            <w:top w:w="0" w:type="dxa"/>
            <w:left w:w="0" w:type="dxa"/>
            <w:bottom w:w="0" w:type="dxa"/>
            <w:right w:w="0" w:type="dxa"/>
          </w:tblCellMar>
        </w:tblPrEx>
        <w:tc>
          <w:tcPr>
            <w:tcW w:w="2415" w:type="dxa"/>
            <w:tcBorders>
              <w:top w:val="single" w:color="666666" w:sz="6" w:space="0"/>
              <w:left w:val="single" w:color="666666" w:sz="6" w:space="0"/>
              <w:bottom w:val="single" w:color="666666" w:sz="6" w:space="0"/>
              <w:right w:val="single" w:color="666666" w:sz="6" w:space="0"/>
            </w:tcBorders>
            <w:shd w:val="clear" w:color="auto" w:fill="auto"/>
            <w:vAlign w:val="center"/>
          </w:tcPr>
          <w:p w14:paraId="0288E481">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 w:lineRule="atLeast"/>
              <w:ind w:left="0" w:right="0"/>
              <w:jc w:val="left"/>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办理方式 </w:t>
            </w:r>
          </w:p>
        </w:tc>
        <w:tc>
          <w:tcPr>
            <w:tcW w:w="6120" w:type="dxa"/>
            <w:tcBorders>
              <w:top w:val="single" w:color="666666" w:sz="6" w:space="0"/>
              <w:left w:val="single" w:color="666666" w:sz="6" w:space="0"/>
              <w:bottom w:val="single" w:color="666666" w:sz="6" w:space="0"/>
              <w:right w:val="single" w:color="666666" w:sz="6" w:space="0"/>
            </w:tcBorders>
            <w:shd w:val="clear" w:color="auto" w:fill="auto"/>
            <w:vAlign w:val="center"/>
          </w:tcPr>
          <w:p w14:paraId="0843A49C">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 w:lineRule="atLeast"/>
              <w:ind w:left="0" w:right="0"/>
              <w:jc w:val="left"/>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现场办理 </w:t>
            </w:r>
          </w:p>
        </w:tc>
      </w:tr>
      <w:tr w14:paraId="1DE8F84D">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auto"/>
          <w:tblCellMar>
            <w:top w:w="0" w:type="dxa"/>
            <w:left w:w="0" w:type="dxa"/>
            <w:bottom w:w="0" w:type="dxa"/>
            <w:right w:w="0" w:type="dxa"/>
          </w:tblCellMar>
        </w:tblPrEx>
        <w:tc>
          <w:tcPr>
            <w:tcW w:w="2415" w:type="dxa"/>
            <w:tcBorders>
              <w:top w:val="single" w:color="666666" w:sz="6" w:space="0"/>
              <w:left w:val="single" w:color="666666" w:sz="6" w:space="0"/>
              <w:bottom w:val="single" w:color="666666" w:sz="6" w:space="0"/>
              <w:right w:val="single" w:color="666666" w:sz="6" w:space="0"/>
            </w:tcBorders>
            <w:shd w:val="clear" w:color="auto" w:fill="auto"/>
            <w:vAlign w:val="center"/>
          </w:tcPr>
          <w:p w14:paraId="2DB2BCED">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 w:lineRule="atLeast"/>
              <w:ind w:left="0" w:right="0"/>
              <w:jc w:val="left"/>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办理流程 </w:t>
            </w:r>
          </w:p>
        </w:tc>
        <w:tc>
          <w:tcPr>
            <w:tcW w:w="6120" w:type="dxa"/>
            <w:tcBorders>
              <w:top w:val="single" w:color="666666" w:sz="6" w:space="0"/>
              <w:left w:val="single" w:color="666666" w:sz="6" w:space="0"/>
              <w:bottom w:val="single" w:color="666666" w:sz="6" w:space="0"/>
              <w:right w:val="single" w:color="666666" w:sz="6" w:space="0"/>
            </w:tcBorders>
            <w:shd w:val="clear" w:color="auto" w:fill="auto"/>
            <w:vAlign w:val="center"/>
          </w:tcPr>
          <w:p w14:paraId="2644A2ED">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 w:lineRule="atLeast"/>
              <w:ind w:left="0" w:right="0"/>
              <w:jc w:val="left"/>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rPr>
              <w:t>1.</w:t>
            </w:r>
            <w:r>
              <w:rPr>
                <w:rFonts w:hint="eastAsia" w:ascii="仿宋_GB2312" w:hAnsi="仿宋_GB2312" w:eastAsia="仿宋_GB2312" w:cs="仿宋_GB2312"/>
                <w:sz w:val="24"/>
                <w:szCs w:val="24"/>
              </w:rPr>
              <w:t>受理：公示应当提交的材料，是否公平、公正、公开开展此项工作，是否坚持学校自主、学生自愿，家长同意的原则，产品质量是否合格等。 </w:t>
            </w:r>
          </w:p>
          <w:p w14:paraId="780C780A">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 w:lineRule="atLeast"/>
              <w:ind w:left="0" w:right="0"/>
              <w:jc w:val="left"/>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rPr>
              <w:t>2.</w:t>
            </w:r>
            <w:r>
              <w:rPr>
                <w:rFonts w:hint="eastAsia" w:ascii="仿宋_GB2312" w:hAnsi="仿宋_GB2312" w:eastAsia="仿宋_GB2312" w:cs="仿宋_GB2312"/>
                <w:sz w:val="24"/>
                <w:szCs w:val="24"/>
              </w:rPr>
              <w:t>审查：按照国家四部委《关于进一步加强中小学生校服管理工作的意见》（教基</w:t>
            </w:r>
            <w:r>
              <w:rPr>
                <w:rFonts w:hint="eastAsia" w:ascii="仿宋_GB2312" w:hAnsi="仿宋_GB2312" w:eastAsia="仿宋_GB2312" w:cs="仿宋_GB2312"/>
                <w:sz w:val="24"/>
                <w:szCs w:val="24"/>
                <w:lang w:val="en-US"/>
              </w:rPr>
              <w:t>-[2015]3</w:t>
            </w:r>
            <w:r>
              <w:rPr>
                <w:rFonts w:hint="eastAsia" w:ascii="仿宋_GB2312" w:hAnsi="仿宋_GB2312" w:eastAsia="仿宋_GB2312" w:cs="仿宋_GB2312"/>
                <w:sz w:val="24"/>
                <w:szCs w:val="24"/>
              </w:rPr>
              <w:t>号）规定，对提交材料进行审查，提出审查意见。 </w:t>
            </w:r>
          </w:p>
          <w:p w14:paraId="6B2A5C81">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 w:lineRule="atLeast"/>
              <w:ind w:left="0" w:right="0"/>
              <w:jc w:val="left"/>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rPr>
              <w:t>3.</w:t>
            </w:r>
            <w:r>
              <w:rPr>
                <w:rFonts w:hint="eastAsia" w:ascii="仿宋_GB2312" w:hAnsi="仿宋_GB2312" w:eastAsia="仿宋_GB2312" w:cs="仿宋_GB2312"/>
                <w:sz w:val="24"/>
                <w:szCs w:val="24"/>
              </w:rPr>
              <w:t>决定：经审查符合要求的，予以备案，并出具备案登记表；不符合要求的，不予备案并说明理由。 </w:t>
            </w:r>
          </w:p>
          <w:p w14:paraId="71704AF5">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 w:lineRule="atLeast"/>
              <w:ind w:left="0" w:right="0"/>
              <w:jc w:val="left"/>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rPr>
              <w:t>4.</w:t>
            </w:r>
            <w:r>
              <w:rPr>
                <w:rFonts w:hint="eastAsia" w:ascii="仿宋_GB2312" w:hAnsi="仿宋_GB2312" w:eastAsia="仿宋_GB2312" w:cs="仿宋_GB2312"/>
                <w:sz w:val="24"/>
                <w:szCs w:val="24"/>
              </w:rPr>
              <w:t>事后监管：建立备案登记建档制度，对招投标单位进行监督检查，发现没有按规定报送备案和产品质量不符合要求，责令整改，并按照规定进行处罚。 </w:t>
            </w:r>
          </w:p>
        </w:tc>
      </w:tr>
      <w:tr w14:paraId="646F9070">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auto"/>
          <w:tblCellMar>
            <w:top w:w="0" w:type="dxa"/>
            <w:left w:w="0" w:type="dxa"/>
            <w:bottom w:w="0" w:type="dxa"/>
            <w:right w:w="0" w:type="dxa"/>
          </w:tblCellMar>
        </w:tblPrEx>
        <w:tc>
          <w:tcPr>
            <w:tcW w:w="2415" w:type="dxa"/>
            <w:tcBorders>
              <w:top w:val="single" w:color="666666" w:sz="6" w:space="0"/>
              <w:left w:val="single" w:color="666666" w:sz="6" w:space="0"/>
              <w:bottom w:val="single" w:color="666666" w:sz="6" w:space="0"/>
              <w:right w:val="single" w:color="666666" w:sz="6" w:space="0"/>
            </w:tcBorders>
            <w:shd w:val="clear" w:color="auto" w:fill="auto"/>
            <w:vAlign w:val="center"/>
          </w:tcPr>
          <w:p w14:paraId="0BFCEF92">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 w:lineRule="atLeast"/>
              <w:ind w:left="0" w:right="0"/>
              <w:jc w:val="left"/>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办理时限 </w:t>
            </w:r>
          </w:p>
        </w:tc>
        <w:tc>
          <w:tcPr>
            <w:tcW w:w="6120" w:type="dxa"/>
            <w:tcBorders>
              <w:top w:val="single" w:color="666666" w:sz="6" w:space="0"/>
              <w:left w:val="single" w:color="666666" w:sz="6" w:space="0"/>
              <w:bottom w:val="single" w:color="666666" w:sz="6" w:space="0"/>
              <w:right w:val="single" w:color="666666" w:sz="6" w:space="0"/>
            </w:tcBorders>
            <w:shd w:val="clear" w:color="auto" w:fill="auto"/>
            <w:vAlign w:val="center"/>
          </w:tcPr>
          <w:p w14:paraId="221D182E">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 w:lineRule="atLeast"/>
              <w:ind w:left="0" w:right="0"/>
              <w:jc w:val="left"/>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rPr>
              <w:t> </w:t>
            </w:r>
            <w:r>
              <w:rPr>
                <w:rFonts w:hint="eastAsia" w:ascii="仿宋_GB2312" w:hAnsi="仿宋_GB2312" w:eastAsia="仿宋_GB2312" w:cs="仿宋_GB2312"/>
                <w:sz w:val="24"/>
                <w:szCs w:val="24"/>
              </w:rPr>
              <w:t> </w:t>
            </w:r>
          </w:p>
        </w:tc>
      </w:tr>
      <w:tr w14:paraId="2B5A6371">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auto"/>
          <w:tblCellMar>
            <w:top w:w="0" w:type="dxa"/>
            <w:left w:w="0" w:type="dxa"/>
            <w:bottom w:w="0" w:type="dxa"/>
            <w:right w:w="0" w:type="dxa"/>
          </w:tblCellMar>
        </w:tblPrEx>
        <w:tc>
          <w:tcPr>
            <w:tcW w:w="2415" w:type="dxa"/>
            <w:tcBorders>
              <w:top w:val="single" w:color="666666" w:sz="6" w:space="0"/>
              <w:left w:val="single" w:color="666666" w:sz="6" w:space="0"/>
              <w:bottom w:val="single" w:color="666666" w:sz="6" w:space="0"/>
              <w:right w:val="single" w:color="666666" w:sz="6" w:space="0"/>
            </w:tcBorders>
            <w:shd w:val="clear" w:color="auto" w:fill="auto"/>
            <w:vAlign w:val="center"/>
          </w:tcPr>
          <w:p w14:paraId="4AFFA7D3">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 w:lineRule="atLeast"/>
              <w:ind w:left="0" w:right="0"/>
              <w:jc w:val="left"/>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收费依据和标准 </w:t>
            </w:r>
          </w:p>
        </w:tc>
        <w:tc>
          <w:tcPr>
            <w:tcW w:w="6120" w:type="dxa"/>
            <w:tcBorders>
              <w:top w:val="single" w:color="666666" w:sz="6" w:space="0"/>
              <w:left w:val="single" w:color="666666" w:sz="6" w:space="0"/>
              <w:bottom w:val="single" w:color="666666" w:sz="6" w:space="0"/>
              <w:right w:val="single" w:color="666666" w:sz="6" w:space="0"/>
            </w:tcBorders>
            <w:shd w:val="clear" w:color="auto" w:fill="auto"/>
            <w:vAlign w:val="center"/>
          </w:tcPr>
          <w:p w14:paraId="7A5B665E">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 w:lineRule="atLeast"/>
              <w:ind w:left="0" w:right="0"/>
              <w:jc w:val="left"/>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无 </w:t>
            </w:r>
          </w:p>
        </w:tc>
      </w:tr>
      <w:tr w14:paraId="45A21D2F">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auto"/>
          <w:tblCellMar>
            <w:top w:w="0" w:type="dxa"/>
            <w:left w:w="0" w:type="dxa"/>
            <w:bottom w:w="0" w:type="dxa"/>
            <w:right w:w="0" w:type="dxa"/>
          </w:tblCellMar>
        </w:tblPrEx>
        <w:tc>
          <w:tcPr>
            <w:tcW w:w="2415" w:type="dxa"/>
            <w:tcBorders>
              <w:top w:val="single" w:color="666666" w:sz="6" w:space="0"/>
              <w:left w:val="single" w:color="666666" w:sz="6" w:space="0"/>
              <w:bottom w:val="single" w:color="666666" w:sz="6" w:space="0"/>
              <w:right w:val="single" w:color="666666" w:sz="6" w:space="0"/>
            </w:tcBorders>
            <w:shd w:val="clear" w:color="auto" w:fill="auto"/>
            <w:vAlign w:val="center"/>
          </w:tcPr>
          <w:p w14:paraId="6B60C1F0">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 w:lineRule="atLeast"/>
              <w:ind w:left="0" w:right="0"/>
              <w:jc w:val="left"/>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结果送达 </w:t>
            </w:r>
          </w:p>
        </w:tc>
        <w:tc>
          <w:tcPr>
            <w:tcW w:w="6120" w:type="dxa"/>
            <w:tcBorders>
              <w:top w:val="single" w:color="666666" w:sz="6" w:space="0"/>
              <w:left w:val="single" w:color="666666" w:sz="6" w:space="0"/>
              <w:bottom w:val="single" w:color="666666" w:sz="6" w:space="0"/>
              <w:right w:val="single" w:color="666666" w:sz="6" w:space="0"/>
            </w:tcBorders>
            <w:shd w:val="clear" w:color="auto" w:fill="auto"/>
            <w:vAlign w:val="center"/>
          </w:tcPr>
          <w:p w14:paraId="323AE94C">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 w:lineRule="atLeast"/>
              <w:ind w:left="0" w:right="0"/>
              <w:jc w:val="left"/>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按法律规定的方式送达当事人 </w:t>
            </w:r>
          </w:p>
        </w:tc>
      </w:tr>
      <w:tr w14:paraId="141C834E">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auto"/>
          <w:tblCellMar>
            <w:top w:w="0" w:type="dxa"/>
            <w:left w:w="0" w:type="dxa"/>
            <w:bottom w:w="0" w:type="dxa"/>
            <w:right w:w="0" w:type="dxa"/>
          </w:tblCellMar>
        </w:tblPrEx>
        <w:tc>
          <w:tcPr>
            <w:tcW w:w="2415" w:type="dxa"/>
            <w:tcBorders>
              <w:top w:val="single" w:color="666666" w:sz="6" w:space="0"/>
              <w:left w:val="single" w:color="666666" w:sz="6" w:space="0"/>
              <w:bottom w:val="single" w:color="666666" w:sz="6" w:space="0"/>
              <w:right w:val="single" w:color="666666" w:sz="6" w:space="0"/>
            </w:tcBorders>
            <w:shd w:val="clear" w:color="auto" w:fill="auto"/>
            <w:vAlign w:val="center"/>
          </w:tcPr>
          <w:p w14:paraId="2449ED0F">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 w:lineRule="atLeast"/>
              <w:ind w:left="0" w:right="0"/>
              <w:jc w:val="left"/>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行政救济途径与方式 </w:t>
            </w:r>
          </w:p>
        </w:tc>
        <w:tc>
          <w:tcPr>
            <w:tcW w:w="6120" w:type="dxa"/>
            <w:tcBorders>
              <w:top w:val="single" w:color="666666" w:sz="6" w:space="0"/>
              <w:left w:val="single" w:color="666666" w:sz="6" w:space="0"/>
              <w:bottom w:val="single" w:color="666666" w:sz="6" w:space="0"/>
              <w:right w:val="single" w:color="666666" w:sz="6" w:space="0"/>
            </w:tcBorders>
            <w:shd w:val="clear" w:color="auto" w:fill="auto"/>
            <w:vAlign w:val="center"/>
          </w:tcPr>
          <w:p w14:paraId="71E3F6D0">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 w:lineRule="atLeast"/>
              <w:ind w:left="0" w:right="0"/>
              <w:jc w:val="left"/>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rPr>
              <w:t>1</w:t>
            </w:r>
            <w:r>
              <w:rPr>
                <w:rFonts w:hint="eastAsia" w:ascii="仿宋_GB2312" w:hAnsi="仿宋_GB2312" w:eastAsia="仿宋_GB2312" w:cs="仿宋_GB2312"/>
                <w:sz w:val="24"/>
                <w:szCs w:val="24"/>
              </w:rPr>
              <w:t>、行政相对人依法向</w:t>
            </w:r>
            <w:r>
              <w:rPr>
                <w:rFonts w:hint="eastAsia" w:ascii="仿宋_GB2312" w:hAnsi="仿宋_GB2312" w:eastAsia="仿宋_GB2312" w:cs="仿宋_GB2312"/>
                <w:sz w:val="24"/>
                <w:szCs w:val="24"/>
                <w:lang w:eastAsia="zh-CN"/>
              </w:rPr>
              <w:t>应县</w:t>
            </w:r>
            <w:r>
              <w:rPr>
                <w:rFonts w:hint="eastAsia" w:ascii="仿宋_GB2312" w:hAnsi="仿宋_GB2312" w:eastAsia="仿宋_GB2312" w:cs="仿宋_GB2312"/>
                <w:sz w:val="24"/>
                <w:szCs w:val="24"/>
              </w:rPr>
              <w:t>教育局进行陈述和申辩、申请进行听证。</w:t>
            </w:r>
            <w:r>
              <w:rPr>
                <w:rFonts w:hint="eastAsia" w:ascii="仿宋_GB2312" w:hAnsi="仿宋_GB2312" w:eastAsia="仿宋_GB2312" w:cs="仿宋_GB2312"/>
                <w:sz w:val="24"/>
                <w:szCs w:val="24"/>
                <w:lang w:val="en-US"/>
              </w:rPr>
              <w:t>2</w:t>
            </w:r>
            <w:r>
              <w:rPr>
                <w:rFonts w:hint="eastAsia" w:ascii="仿宋_GB2312" w:hAnsi="仿宋_GB2312" w:eastAsia="仿宋_GB2312" w:cs="仿宋_GB2312"/>
                <w:sz w:val="24"/>
                <w:szCs w:val="24"/>
              </w:rPr>
              <w:t>、依法向</w:t>
            </w:r>
            <w:r>
              <w:rPr>
                <w:rFonts w:hint="eastAsia" w:ascii="仿宋_GB2312" w:hAnsi="仿宋_GB2312" w:eastAsia="仿宋_GB2312" w:cs="仿宋_GB2312"/>
                <w:sz w:val="24"/>
                <w:szCs w:val="24"/>
                <w:lang w:eastAsia="zh-CN"/>
              </w:rPr>
              <w:t>朔州市教育局</w:t>
            </w:r>
            <w:r>
              <w:rPr>
                <w:rFonts w:hint="eastAsia" w:ascii="仿宋_GB2312" w:hAnsi="仿宋_GB2312" w:eastAsia="仿宋_GB2312" w:cs="仿宋_GB2312"/>
                <w:sz w:val="24"/>
                <w:szCs w:val="24"/>
              </w:rPr>
              <w:t>或</w:t>
            </w:r>
            <w:r>
              <w:rPr>
                <w:rFonts w:hint="eastAsia" w:ascii="仿宋_GB2312" w:hAnsi="仿宋_GB2312" w:eastAsia="仿宋_GB2312" w:cs="仿宋_GB2312"/>
                <w:sz w:val="24"/>
                <w:szCs w:val="24"/>
                <w:lang w:eastAsia="zh-CN"/>
              </w:rPr>
              <w:t>应县</w:t>
            </w:r>
            <w:r>
              <w:rPr>
                <w:rFonts w:hint="eastAsia" w:ascii="仿宋_GB2312" w:hAnsi="仿宋_GB2312" w:eastAsia="仿宋_GB2312" w:cs="仿宋_GB2312"/>
                <w:sz w:val="24"/>
                <w:szCs w:val="24"/>
              </w:rPr>
              <w:t>人民政府提出行政复议。</w:t>
            </w:r>
            <w:r>
              <w:rPr>
                <w:rFonts w:hint="eastAsia" w:ascii="仿宋_GB2312" w:hAnsi="仿宋_GB2312" w:eastAsia="仿宋_GB2312" w:cs="仿宋_GB2312"/>
                <w:sz w:val="24"/>
                <w:szCs w:val="24"/>
                <w:lang w:val="en-US"/>
              </w:rPr>
              <w:t>3</w:t>
            </w:r>
            <w:r>
              <w:rPr>
                <w:rFonts w:hint="eastAsia" w:ascii="仿宋_GB2312" w:hAnsi="仿宋_GB2312" w:eastAsia="仿宋_GB2312" w:cs="仿宋_GB2312"/>
                <w:sz w:val="24"/>
                <w:szCs w:val="24"/>
              </w:rPr>
              <w:t>、依法向有管辖权的所在地人民法院提出行政诉讼。 </w:t>
            </w:r>
          </w:p>
        </w:tc>
      </w:tr>
      <w:tr w14:paraId="26342680">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auto"/>
          <w:tblCellMar>
            <w:top w:w="0" w:type="dxa"/>
            <w:left w:w="0" w:type="dxa"/>
            <w:bottom w:w="0" w:type="dxa"/>
            <w:right w:w="0" w:type="dxa"/>
          </w:tblCellMar>
        </w:tblPrEx>
        <w:tc>
          <w:tcPr>
            <w:tcW w:w="2415" w:type="dxa"/>
            <w:tcBorders>
              <w:top w:val="single" w:color="666666" w:sz="6" w:space="0"/>
              <w:left w:val="single" w:color="666666" w:sz="6" w:space="0"/>
              <w:bottom w:val="single" w:color="666666" w:sz="6" w:space="0"/>
              <w:right w:val="single" w:color="666666" w:sz="6" w:space="0"/>
            </w:tcBorders>
            <w:shd w:val="clear" w:color="auto" w:fill="auto"/>
            <w:vAlign w:val="center"/>
          </w:tcPr>
          <w:p w14:paraId="1971ECDC">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 w:lineRule="atLeast"/>
              <w:ind w:left="0" w:right="0"/>
              <w:jc w:val="left"/>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咨询方式 </w:t>
            </w:r>
          </w:p>
        </w:tc>
        <w:tc>
          <w:tcPr>
            <w:tcW w:w="6120" w:type="dxa"/>
            <w:tcBorders>
              <w:top w:val="single" w:color="666666" w:sz="6" w:space="0"/>
              <w:left w:val="single" w:color="666666" w:sz="6" w:space="0"/>
              <w:bottom w:val="single" w:color="666666" w:sz="6" w:space="0"/>
              <w:right w:val="single" w:color="666666" w:sz="6" w:space="0"/>
            </w:tcBorders>
            <w:shd w:val="clear" w:color="auto" w:fill="auto"/>
            <w:vAlign w:val="center"/>
          </w:tcPr>
          <w:p w14:paraId="5BB51CF1">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 w:lineRule="atLeast"/>
              <w:ind w:left="0" w:right="0"/>
              <w:jc w:val="left"/>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现场咨询或致电</w:t>
            </w:r>
            <w:r>
              <w:rPr>
                <w:rFonts w:hint="eastAsia" w:ascii="仿宋_GB2312" w:hAnsi="仿宋_GB2312" w:eastAsia="仿宋_GB2312" w:cs="仿宋_GB2312"/>
                <w:sz w:val="24"/>
                <w:szCs w:val="24"/>
                <w:lang w:val="en-US"/>
              </w:rPr>
              <w:t>03</w:t>
            </w:r>
            <w:r>
              <w:rPr>
                <w:rFonts w:hint="eastAsia" w:ascii="仿宋_GB2312" w:hAnsi="仿宋_GB2312" w:eastAsia="仿宋_GB2312" w:cs="仿宋_GB2312"/>
                <w:sz w:val="24"/>
                <w:szCs w:val="24"/>
                <w:lang w:val="en-US" w:eastAsia="zh-CN"/>
              </w:rPr>
              <w:t>49</w:t>
            </w:r>
            <w:r>
              <w:rPr>
                <w:rFonts w:hint="eastAsia" w:ascii="仿宋_GB2312" w:hAnsi="仿宋_GB2312" w:eastAsia="仿宋_GB2312" w:cs="仿宋_GB2312"/>
                <w:sz w:val="24"/>
                <w:szCs w:val="24"/>
                <w:lang w:val="en-US"/>
              </w:rPr>
              <w:t>-</w:t>
            </w:r>
            <w:r>
              <w:rPr>
                <w:rFonts w:hint="eastAsia" w:ascii="仿宋_GB2312" w:hAnsi="仿宋_GB2312" w:eastAsia="仿宋_GB2312" w:cs="仿宋_GB2312"/>
                <w:sz w:val="24"/>
                <w:szCs w:val="24"/>
                <w:lang w:val="en-US" w:eastAsia="zh-CN"/>
              </w:rPr>
              <w:t>5022413</w:t>
            </w:r>
          </w:p>
        </w:tc>
      </w:tr>
      <w:tr w14:paraId="72698BAF">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auto"/>
          <w:tblCellMar>
            <w:top w:w="0" w:type="dxa"/>
            <w:left w:w="0" w:type="dxa"/>
            <w:bottom w:w="0" w:type="dxa"/>
            <w:right w:w="0" w:type="dxa"/>
          </w:tblCellMar>
        </w:tblPrEx>
        <w:tc>
          <w:tcPr>
            <w:tcW w:w="2415" w:type="dxa"/>
            <w:tcBorders>
              <w:top w:val="single" w:color="666666" w:sz="6" w:space="0"/>
              <w:left w:val="single" w:color="666666" w:sz="6" w:space="0"/>
              <w:bottom w:val="single" w:color="666666" w:sz="6" w:space="0"/>
              <w:right w:val="single" w:color="666666" w:sz="6" w:space="0"/>
            </w:tcBorders>
            <w:shd w:val="clear" w:color="auto" w:fill="auto"/>
            <w:vAlign w:val="center"/>
          </w:tcPr>
          <w:p w14:paraId="269F3428">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 w:lineRule="atLeast"/>
              <w:ind w:left="0" w:right="0"/>
              <w:jc w:val="left"/>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监督投诉渠道 </w:t>
            </w:r>
          </w:p>
        </w:tc>
        <w:tc>
          <w:tcPr>
            <w:tcW w:w="6120" w:type="dxa"/>
            <w:tcBorders>
              <w:top w:val="single" w:color="666666" w:sz="6" w:space="0"/>
              <w:left w:val="single" w:color="666666" w:sz="6" w:space="0"/>
              <w:bottom w:val="single" w:color="666666" w:sz="6" w:space="0"/>
              <w:right w:val="single" w:color="666666" w:sz="6" w:space="0"/>
            </w:tcBorders>
            <w:shd w:val="clear" w:color="auto" w:fill="auto"/>
            <w:vAlign w:val="center"/>
          </w:tcPr>
          <w:p w14:paraId="54F979DA">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 w:lineRule="atLeast"/>
              <w:ind w:left="0" w:right="0"/>
              <w:jc w:val="left"/>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rPr>
              <w:t>03</w:t>
            </w:r>
            <w:r>
              <w:rPr>
                <w:rFonts w:hint="eastAsia" w:ascii="仿宋_GB2312" w:hAnsi="仿宋_GB2312" w:eastAsia="仿宋_GB2312" w:cs="仿宋_GB2312"/>
                <w:sz w:val="24"/>
                <w:szCs w:val="24"/>
                <w:lang w:val="en-US" w:eastAsia="zh-CN"/>
              </w:rPr>
              <w:t>49</w:t>
            </w:r>
            <w:r>
              <w:rPr>
                <w:rFonts w:hint="eastAsia" w:ascii="仿宋_GB2312" w:hAnsi="仿宋_GB2312" w:eastAsia="仿宋_GB2312" w:cs="仿宋_GB2312"/>
                <w:sz w:val="24"/>
                <w:szCs w:val="24"/>
                <w:lang w:val="en-US"/>
              </w:rPr>
              <w:t>-</w:t>
            </w:r>
            <w:r>
              <w:rPr>
                <w:rFonts w:hint="eastAsia" w:ascii="仿宋_GB2312" w:hAnsi="仿宋_GB2312" w:eastAsia="仿宋_GB2312" w:cs="仿宋_GB2312"/>
                <w:sz w:val="24"/>
                <w:szCs w:val="24"/>
                <w:lang w:val="en-US" w:eastAsia="zh-CN"/>
              </w:rPr>
              <w:t>5022413</w:t>
            </w:r>
            <w:r>
              <w:rPr>
                <w:rFonts w:hint="eastAsia" w:ascii="仿宋_GB2312" w:hAnsi="仿宋_GB2312" w:eastAsia="仿宋_GB2312" w:cs="仿宋_GB2312"/>
                <w:sz w:val="24"/>
                <w:szCs w:val="24"/>
              </w:rPr>
              <w:t> </w:t>
            </w:r>
          </w:p>
        </w:tc>
      </w:tr>
      <w:tr w14:paraId="5AF02776">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auto"/>
          <w:tblCellMar>
            <w:top w:w="0" w:type="dxa"/>
            <w:left w:w="0" w:type="dxa"/>
            <w:bottom w:w="0" w:type="dxa"/>
            <w:right w:w="0" w:type="dxa"/>
          </w:tblCellMar>
        </w:tblPrEx>
        <w:tc>
          <w:tcPr>
            <w:tcW w:w="2415" w:type="dxa"/>
            <w:tcBorders>
              <w:top w:val="single" w:color="666666" w:sz="6" w:space="0"/>
              <w:left w:val="single" w:color="666666" w:sz="6" w:space="0"/>
              <w:bottom w:val="single" w:color="666666" w:sz="6" w:space="0"/>
              <w:right w:val="single" w:color="666666" w:sz="6" w:space="0"/>
            </w:tcBorders>
            <w:shd w:val="clear" w:color="auto" w:fill="auto"/>
            <w:vAlign w:val="center"/>
          </w:tcPr>
          <w:p w14:paraId="4D8E5398">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 w:lineRule="atLeast"/>
              <w:ind w:left="0" w:right="0"/>
              <w:jc w:val="left"/>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办理进程和结果查询 </w:t>
            </w:r>
          </w:p>
        </w:tc>
        <w:tc>
          <w:tcPr>
            <w:tcW w:w="6120" w:type="dxa"/>
            <w:tcBorders>
              <w:top w:val="single" w:color="666666" w:sz="6" w:space="0"/>
              <w:left w:val="single" w:color="666666" w:sz="6" w:space="0"/>
              <w:bottom w:val="single" w:color="666666" w:sz="6" w:space="0"/>
              <w:right w:val="single" w:color="666666" w:sz="6" w:space="0"/>
            </w:tcBorders>
            <w:shd w:val="clear" w:color="auto" w:fill="auto"/>
            <w:vAlign w:val="center"/>
          </w:tcPr>
          <w:p w14:paraId="44291879">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 w:lineRule="atLeast"/>
              <w:ind w:left="0" w:right="0"/>
              <w:jc w:val="left"/>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现场查询：</w:t>
            </w:r>
            <w:r>
              <w:rPr>
                <w:rFonts w:hint="eastAsia" w:ascii="仿宋_GB2312" w:hAnsi="仿宋_GB2312" w:eastAsia="仿宋_GB2312" w:cs="仿宋_GB2312"/>
                <w:sz w:val="24"/>
                <w:szCs w:val="24"/>
                <w:lang w:eastAsia="zh-CN"/>
              </w:rPr>
              <w:t>应县</w:t>
            </w:r>
            <w:r>
              <w:rPr>
                <w:rFonts w:hint="eastAsia" w:ascii="仿宋_GB2312" w:hAnsi="仿宋_GB2312" w:eastAsia="仿宋_GB2312" w:cs="仿宋_GB2312"/>
                <w:sz w:val="24"/>
                <w:szCs w:val="24"/>
              </w:rPr>
              <w:t>教育局</w:t>
            </w:r>
            <w:r>
              <w:rPr>
                <w:rFonts w:hint="eastAsia" w:ascii="仿宋_GB2312" w:hAnsi="仿宋_GB2312" w:eastAsia="仿宋_GB2312" w:cs="仿宋_GB2312"/>
                <w:sz w:val="24"/>
                <w:szCs w:val="24"/>
                <w:lang w:eastAsia="zh-CN"/>
              </w:rPr>
              <w:t>电教室</w:t>
            </w:r>
            <w:r>
              <w:rPr>
                <w:rFonts w:hint="eastAsia" w:ascii="仿宋_GB2312" w:hAnsi="仿宋_GB2312" w:eastAsia="仿宋_GB2312" w:cs="仿宋_GB2312"/>
                <w:sz w:val="24"/>
                <w:szCs w:val="24"/>
              </w:rPr>
              <w:t>（学生装备） </w:t>
            </w:r>
          </w:p>
        </w:tc>
      </w:tr>
    </w:tbl>
    <w:p w14:paraId="4C5921D7">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 w:lineRule="atLeast"/>
        <w:ind w:left="0" w:right="0"/>
        <w:jc w:val="left"/>
        <w:rPr>
          <w:rFonts w:hint="eastAsia" w:ascii="仿宋_GB2312" w:hAnsi="仿宋_GB2312" w:eastAsia="仿宋_GB2312" w:cs="仿宋_GB2312"/>
          <w:sz w:val="24"/>
          <w:szCs w:val="24"/>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3000509000000000000"/>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157D50D3"/>
    <w:rsid w:val="1F281292"/>
    <w:rsid w:val="2221328A"/>
    <w:rsid w:val="31B87F54"/>
    <w:rsid w:val="337068C0"/>
    <w:rsid w:val="34EF60CF"/>
    <w:rsid w:val="37CE1367"/>
    <w:rsid w:val="3CFB1F5A"/>
    <w:rsid w:val="3D6A4C30"/>
    <w:rsid w:val="47A76D18"/>
    <w:rsid w:val="4A7933B4"/>
    <w:rsid w:val="4EAA7909"/>
    <w:rsid w:val="59283F31"/>
    <w:rsid w:val="60786822"/>
    <w:rsid w:val="63010D3A"/>
    <w:rsid w:val="65516E6C"/>
    <w:rsid w:val="69394940"/>
    <w:rsid w:val="6D4078A1"/>
    <w:rsid w:val="6EE23F01"/>
    <w:rsid w:val="71535E5D"/>
    <w:rsid w:val="74FC6C6E"/>
    <w:rsid w:val="75F7017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spacing w:before="0" w:beforeAutospacing="1" w:after="0" w:afterAutospacing="1"/>
      <w:jc w:val="left"/>
    </w:pPr>
    <w:rPr>
      <w:rFonts w:hint="eastAsia" w:ascii="宋体" w:hAnsi="宋体" w:eastAsia="宋体" w:cs="宋体"/>
      <w:b/>
      <w:bCs/>
      <w:kern w:val="44"/>
      <w:sz w:val="48"/>
      <w:szCs w:val="48"/>
      <w:lang w:val="en-US" w:eastAsia="zh-CN" w:bidi="ar"/>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3">
    <w:name w:val="Normal (Web)"/>
    <w:basedOn w:val="1"/>
    <w:qFormat/>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8</Pages>
  <Words>2240</Words>
  <Characters>2356</Characters>
  <Lines>0</Lines>
  <Paragraphs>0</Paragraphs>
  <TotalTime>0</TotalTime>
  <ScaleCrop>false</ScaleCrop>
  <LinksUpToDate>false</LinksUpToDate>
  <CharactersWithSpaces>2460</CharactersWithSpaces>
  <Application>WPS Office_12.1.0.20305_F1E327BC-269C-435d-A152-05C5408002CA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2021-12-18T01:58:00Z</dcterms:created>
  <dc:creator>Administrator</dc:creator>
  <cp:lastModifiedBy>海风</cp:lastModifiedBy>
  <dcterms:modified xsi:type="dcterms:W3CDTF">2025-04-15T00:53:27Z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2052-12.1.0.20305</vt:lpwstr>
  </property>
  <property fmtid="{D5CDD505-2E9C-101B-9397-08002B2CF9AE}" pid="3" name="ICV">
    <vt:lpwstr>1E2C1A78C0AC4A16892C879999D1E9F9</vt:lpwstr>
  </property>
  <property fmtid="{D5CDD505-2E9C-101B-9397-08002B2CF9AE}" pid="4" name="KSOTemplateDocerSaveRecord">
    <vt:lpwstr>eyJoZGlkIjoiOTk3OTY4YWQwOGE0YmEzMjViODljZWE5MDZjZjk4MzciLCJ1c2VySWQiOiIzOTM3MTkxODAifQ==</vt:lpwstr>
  </property>
</Properties>
</file>